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4217B0" w:rsidP="00F61BED"/>
    <w:p w:rsidR="0013719D" w:rsidRDefault="0013719D" w:rsidP="0013719D">
      <w:pPr>
        <w:widowControl w:val="0"/>
        <w:spacing w:before="100" w:beforeAutospacing="1" w:after="100" w:afterAutospacing="1" w:line="240" w:lineRule="auto"/>
        <w:ind w:right="-1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719D" w:rsidRDefault="0013719D" w:rsidP="0013719D">
      <w:pPr>
        <w:widowControl w:val="0"/>
        <w:spacing w:before="100" w:beforeAutospacing="1" w:after="100" w:afterAutospacing="1" w:line="240" w:lineRule="auto"/>
        <w:ind w:right="-1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1BED" w:rsidRDefault="002C4837" w:rsidP="002C4837">
      <w:pPr>
        <w:widowControl w:val="0"/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ПРОГРАММА РАЗВИТИ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А РАЗВИТИЯ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37" w:rsidRPr="002C4837" w:rsidRDefault="002C4837" w:rsidP="002C4837">
      <w:pPr>
        <w:widowControl w:val="0"/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1BED" w:rsidRPr="00885741" w:rsidRDefault="00F61BED" w:rsidP="00F61BED">
      <w:pPr>
        <w:widowControl w:val="0"/>
        <w:spacing w:before="100" w:beforeAutospacing="1" w:after="100" w:afterAutospacing="1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4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1"/>
        <w:tblW w:w="8897" w:type="dxa"/>
        <w:tblInd w:w="108" w:type="dxa"/>
        <w:tblLook w:val="04A0"/>
      </w:tblPr>
      <w:tblGrid>
        <w:gridCol w:w="1276"/>
        <w:gridCol w:w="7621"/>
      </w:tblGrid>
      <w:tr w:rsidR="00F61BED" w:rsidRPr="00885741" w:rsidTr="00450C3A">
        <w:tc>
          <w:tcPr>
            <w:tcW w:w="1276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left="-392" w:right="-1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4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</w:p>
        </w:tc>
      </w:tr>
      <w:tr w:rsidR="00F61BED" w:rsidRPr="00A0757C" w:rsidTr="00450C3A">
        <w:tc>
          <w:tcPr>
            <w:tcW w:w="1276" w:type="dxa"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741">
              <w:rPr>
                <w:rFonts w:ascii="Times New Roman" w:hAnsi="Times New Roman" w:cs="Times New Roman"/>
                <w:sz w:val="28"/>
                <w:szCs w:val="28"/>
              </w:rPr>
              <w:t>Паспорт Программы развития</w:t>
            </w:r>
          </w:p>
        </w:tc>
      </w:tr>
      <w:tr w:rsidR="00F61BED" w:rsidRPr="00A0757C" w:rsidTr="00450C3A">
        <w:tc>
          <w:tcPr>
            <w:tcW w:w="1276" w:type="dxa"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74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справка учреждения</w:t>
            </w:r>
          </w:p>
        </w:tc>
      </w:tr>
      <w:tr w:rsidR="00F61BED" w:rsidRPr="00A0757C" w:rsidTr="00450C3A">
        <w:tc>
          <w:tcPr>
            <w:tcW w:w="1276" w:type="dxa"/>
            <w:vMerge w:val="restart"/>
          </w:tcPr>
          <w:p w:rsidR="00F61BED" w:rsidRPr="00555D07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7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Проблемный анализ состояния </w:t>
            </w:r>
            <w:r w:rsidR="00C177F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</w:t>
            </w:r>
            <w:r w:rsidRPr="008857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ДОУ</w:t>
            </w:r>
          </w:p>
        </w:tc>
      </w:tr>
      <w:tr w:rsidR="00F61BED" w:rsidRPr="00A0757C" w:rsidTr="00450C3A">
        <w:tc>
          <w:tcPr>
            <w:tcW w:w="1276" w:type="dxa"/>
            <w:vMerge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885741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5F0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Анализ условий и тенденций развития образования, определяющих стратегию развития коллектива</w:t>
            </w:r>
          </w:p>
        </w:tc>
      </w:tr>
      <w:tr w:rsidR="00F61BED" w:rsidRPr="00A0757C" w:rsidTr="00450C3A">
        <w:tc>
          <w:tcPr>
            <w:tcW w:w="1276" w:type="dxa"/>
            <w:vMerge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1C5F04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5F0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Анализ деятельности коллектива с целью выявления его ресурсных возможностей</w:t>
            </w:r>
          </w:p>
        </w:tc>
      </w:tr>
      <w:tr w:rsidR="00F61BED" w:rsidRPr="00A0757C" w:rsidTr="00450C3A">
        <w:tc>
          <w:tcPr>
            <w:tcW w:w="1276" w:type="dxa"/>
            <w:vMerge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1C5F04" w:rsidRDefault="00F61BED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5F0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Анализ педагогической системы с целью определения возможностей для ее модернизации и развития</w:t>
            </w:r>
          </w:p>
        </w:tc>
      </w:tr>
      <w:tr w:rsidR="00450C3A" w:rsidRPr="00A0757C" w:rsidTr="00450C3A">
        <w:tc>
          <w:tcPr>
            <w:tcW w:w="1276" w:type="dxa"/>
          </w:tcPr>
          <w:p w:rsidR="00450C3A" w:rsidRPr="00555D07" w:rsidRDefault="00450C3A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450C3A" w:rsidRPr="00630B00" w:rsidRDefault="00630B00" w:rsidP="0063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0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реализация программы</w:t>
            </w:r>
          </w:p>
        </w:tc>
      </w:tr>
      <w:tr w:rsidR="00F61BED" w:rsidRPr="00A0757C" w:rsidTr="00450C3A">
        <w:tc>
          <w:tcPr>
            <w:tcW w:w="1276" w:type="dxa"/>
          </w:tcPr>
          <w:p w:rsidR="00F61BED" w:rsidRPr="00450C3A" w:rsidRDefault="00F61BED" w:rsidP="00450C3A">
            <w:pPr>
              <w:pStyle w:val="a9"/>
              <w:widowControl w:val="0"/>
              <w:numPr>
                <w:ilvl w:val="0"/>
                <w:numId w:val="29"/>
              </w:num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BED" w:rsidRPr="00555D07" w:rsidRDefault="00450C3A" w:rsidP="00966B29">
            <w:pPr>
              <w:widowControl w:val="0"/>
              <w:spacing w:before="100" w:beforeAutospacing="1" w:after="100" w:afterAutospacing="1"/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</w:tbl>
    <w:p w:rsidR="00F61BED" w:rsidRDefault="00F61BED" w:rsidP="00F61BED">
      <w:pPr>
        <w:pStyle w:val="a7"/>
        <w:widowControl w:val="0"/>
        <w:numPr>
          <w:ilvl w:val="0"/>
          <w:numId w:val="4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развития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6946"/>
      </w:tblGrid>
      <w:tr w:rsidR="00F61BED" w:rsidTr="00242C99">
        <w:tc>
          <w:tcPr>
            <w:tcW w:w="2410" w:type="dxa"/>
          </w:tcPr>
          <w:p w:rsidR="00F61BED" w:rsidRDefault="00F61BED" w:rsidP="00EA2060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F41F75">
              <w:rPr>
                <w:b/>
                <w:sz w:val="28"/>
                <w:szCs w:val="28"/>
              </w:rPr>
              <w:t>Полное наименование</w:t>
            </w:r>
          </w:p>
          <w:p w:rsidR="00F61BED" w:rsidRPr="00F41F75" w:rsidRDefault="00F61BED" w:rsidP="00EA2060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F41F7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0D6878" w:rsidRPr="001922F5" w:rsidRDefault="00F61BED" w:rsidP="00630B00">
            <w:pPr>
              <w:pStyle w:val="a7"/>
              <w:widowControl w:val="0"/>
              <w:spacing w:before="100" w:beforeAutospacing="1" w:after="100" w:afterAutospacing="1"/>
              <w:ind w:left="0" w:firstLine="709"/>
              <w:jc w:val="both"/>
              <w:rPr>
                <w:sz w:val="28"/>
                <w:szCs w:val="28"/>
              </w:rPr>
            </w:pPr>
            <w:r w:rsidRPr="001922F5">
              <w:rPr>
                <w:sz w:val="28"/>
                <w:szCs w:val="28"/>
              </w:rPr>
              <w:t>Программа развития муниципального бюджетного дошкольного образовательно</w:t>
            </w:r>
            <w:r>
              <w:rPr>
                <w:sz w:val="28"/>
                <w:szCs w:val="28"/>
              </w:rPr>
              <w:t xml:space="preserve">го учреждения «Детский сад № 193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 приоритетным осуществлением деятельности  по физическому направлению развития детей</w:t>
            </w:r>
            <w:r w:rsidRPr="001922F5">
              <w:rPr>
                <w:sz w:val="28"/>
                <w:szCs w:val="28"/>
              </w:rPr>
              <w:t>»</w:t>
            </w:r>
            <w:r w:rsidR="00BC4FD9">
              <w:rPr>
                <w:sz w:val="28"/>
                <w:szCs w:val="28"/>
              </w:rPr>
              <w:t xml:space="preserve"> </w:t>
            </w:r>
            <w:proofErr w:type="gramStart"/>
            <w:r w:rsidR="00BC4FD9">
              <w:rPr>
                <w:sz w:val="28"/>
                <w:szCs w:val="28"/>
              </w:rPr>
              <w:t>г</w:t>
            </w:r>
            <w:proofErr w:type="gramEnd"/>
            <w:r w:rsidR="00BC4FD9">
              <w:rPr>
                <w:sz w:val="28"/>
                <w:szCs w:val="28"/>
              </w:rPr>
              <w:t>. Красноярска на 2020-2023</w:t>
            </w:r>
            <w:r w:rsidRPr="001922F5">
              <w:rPr>
                <w:sz w:val="28"/>
                <w:szCs w:val="28"/>
              </w:rPr>
              <w:t xml:space="preserve"> г.г.</w:t>
            </w:r>
          </w:p>
        </w:tc>
      </w:tr>
      <w:tr w:rsidR="00F61BED" w:rsidTr="00242C99">
        <w:tc>
          <w:tcPr>
            <w:tcW w:w="2410" w:type="dxa"/>
          </w:tcPr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966B29">
            <w:pPr>
              <w:pStyle w:val="a7"/>
              <w:widowControl w:val="0"/>
              <w:spacing w:after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  <w:p w:rsidR="00F61BED" w:rsidRDefault="00F61BED" w:rsidP="00EA2060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F41F75">
              <w:rPr>
                <w:b/>
                <w:sz w:val="28"/>
                <w:szCs w:val="28"/>
              </w:rPr>
              <w:t xml:space="preserve">Основания </w:t>
            </w:r>
          </w:p>
          <w:p w:rsidR="00F61BED" w:rsidRPr="00F41F75" w:rsidRDefault="00F61BED" w:rsidP="00EA2060">
            <w:pPr>
              <w:pStyle w:val="a7"/>
              <w:widowControl w:val="0"/>
              <w:spacing w:after="100" w:afterAutospacing="1"/>
              <w:ind w:left="0"/>
              <w:rPr>
                <w:b/>
                <w:sz w:val="28"/>
                <w:szCs w:val="28"/>
              </w:rPr>
            </w:pPr>
            <w:r w:rsidRPr="00F41F75">
              <w:rPr>
                <w:b/>
                <w:sz w:val="28"/>
                <w:szCs w:val="28"/>
              </w:rPr>
              <w:t>для разработки программы</w:t>
            </w:r>
          </w:p>
          <w:p w:rsidR="00F61BED" w:rsidRPr="00F41F75" w:rsidRDefault="00F61BED" w:rsidP="00966B29">
            <w:pPr>
              <w:pStyle w:val="a7"/>
              <w:widowControl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61BED" w:rsidRPr="00F41F75" w:rsidRDefault="00F61BED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1. Федеральный закон от 29 декабря 2012г. № 273-Ф3 «Об образовании в Российской Федерации», ст.28.</w:t>
            </w:r>
          </w:p>
          <w:p w:rsidR="00F61BED" w:rsidRDefault="00F61BED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Приказ Министерства образования и науки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F61BED" w:rsidRDefault="00F61BED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Главного государственного санитарного врача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 15.05.2013 № 26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</w:t>
            </w:r>
            <w:proofErr w:type="spellStart"/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организациях».</w:t>
            </w:r>
          </w:p>
          <w:p w:rsidR="00F61BED" w:rsidRDefault="00F61BED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Приказ </w:t>
            </w:r>
            <w:proofErr w:type="spellStart"/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30.08.2013 № 1014 «Об утверждении порядка организации и </w:t>
            </w: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 по основным общеобразовательным программам дошкольного образования»</w:t>
            </w:r>
          </w:p>
          <w:p w:rsidR="00F61BED" w:rsidRDefault="00EA782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61BED"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. Постановление № 508-п об утверждении Государственной программы Красноярского края «Развитие образования» от 30 сентября 2013 г.</w:t>
            </w:r>
          </w:p>
          <w:p w:rsidR="00C438E0" w:rsidRPr="00C438E0" w:rsidRDefault="00EA782E" w:rsidP="00EA7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43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438E0" w:rsidRPr="00C438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образования в городе Красноярске" на 2019 год и плановый период 2020 - 2021 годов</w:t>
            </w:r>
          </w:p>
          <w:p w:rsidR="00C438E0" w:rsidRDefault="00C438E0" w:rsidP="00EA7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8E0">
              <w:rPr>
                <w:rFonts w:ascii="Times New Roman" w:eastAsia="Times New Roman" w:hAnsi="Times New Roman" w:cs="Times New Roman"/>
                <w:sz w:val="28"/>
                <w:szCs w:val="28"/>
              </w:rPr>
              <w:t>(с изменениями на 10 октября 2019 года)</w:t>
            </w:r>
          </w:p>
          <w:p w:rsidR="00F61BED" w:rsidRDefault="00EA782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61BED"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1BED" w:rsidRPr="00F41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Концепция государственной семейной </w:t>
            </w:r>
            <w:proofErr w:type="gramStart"/>
            <w:r w:rsidR="00F61BE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политики на период</w:t>
            </w:r>
            <w:proofErr w:type="gramEnd"/>
            <w:r w:rsidR="00F61BE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2025 года</w:t>
            </w:r>
          </w:p>
          <w:p w:rsidR="00F61BED" w:rsidRDefault="00EA782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F61BE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Устав МБДОУ № 193</w:t>
            </w:r>
          </w:p>
          <w:p w:rsidR="00F61BED" w:rsidRDefault="00EA782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  <w:r w:rsidR="00F61BED" w:rsidRPr="00F41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Коллективный договор</w:t>
            </w:r>
          </w:p>
          <w:p w:rsidR="00F61BED" w:rsidRDefault="00EA782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="00F61BED" w:rsidRPr="00F41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Приказ руководителя о создании рабочей группы по разработке Программы</w:t>
            </w:r>
          </w:p>
          <w:p w:rsidR="000D6878" w:rsidRPr="00F41F75" w:rsidRDefault="00EA782E" w:rsidP="00630B00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61BED"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деятель</w:t>
            </w:r>
            <w:r w:rsid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МБДОУ № 193 за период 2015</w:t>
            </w:r>
            <w:r w:rsidR="00F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-2019</w:t>
            </w:r>
            <w:r w:rsidR="00F61BED"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</w:t>
            </w:r>
          </w:p>
        </w:tc>
      </w:tr>
      <w:tr w:rsidR="00EA782E" w:rsidTr="00242C99">
        <w:tc>
          <w:tcPr>
            <w:tcW w:w="2410" w:type="dxa"/>
          </w:tcPr>
          <w:p w:rsidR="00EA782E" w:rsidRDefault="00EA782E" w:rsidP="00EA2060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6946" w:type="dxa"/>
          </w:tcPr>
          <w:p w:rsidR="00EA782E" w:rsidRDefault="00EA782E" w:rsidP="00EA782E">
            <w:pPr>
              <w:pStyle w:val="a9"/>
              <w:widowControl w:val="0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8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</w:t>
            </w:r>
          </w:p>
          <w:p w:rsidR="00EA782E" w:rsidRPr="00630B00" w:rsidRDefault="00EA782E" w:rsidP="00630B00">
            <w:pPr>
              <w:pStyle w:val="a9"/>
              <w:widowControl w:val="0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отражает тенденции изменений характеризующих главные направления содержания воспитательно-образовательного процесса, управление дошкольным учреждением на основе инновационных механизмов</w:t>
            </w:r>
          </w:p>
        </w:tc>
      </w:tr>
      <w:tr w:rsidR="00F61BED" w:rsidTr="00242C99">
        <w:tc>
          <w:tcPr>
            <w:tcW w:w="2410" w:type="dxa"/>
          </w:tcPr>
          <w:p w:rsidR="00F61BED" w:rsidRPr="00F41F75" w:rsidRDefault="00F61BED" w:rsidP="00EA2060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6946" w:type="dxa"/>
          </w:tcPr>
          <w:p w:rsidR="000D6878" w:rsidRPr="00EA2060" w:rsidRDefault="00F61BED" w:rsidP="00EA2060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6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EA782E" w:rsidRPr="00EA20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2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заведующего по УВР педагог-психолог,</w:t>
            </w:r>
            <w:r w:rsidR="003A7271" w:rsidRPr="00EA2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0912" w:rsidRPr="00EA20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1BED" w:rsidTr="00FB542D">
        <w:trPr>
          <w:trHeight w:val="3384"/>
        </w:trPr>
        <w:tc>
          <w:tcPr>
            <w:tcW w:w="2410" w:type="dxa"/>
          </w:tcPr>
          <w:p w:rsidR="00F61BED" w:rsidRDefault="00F61BED" w:rsidP="00966B29">
            <w:pPr>
              <w:pStyle w:val="a7"/>
              <w:widowControl w:val="0"/>
              <w:spacing w:before="100" w:beforeAutospacing="1" w:after="100" w:afterAutospacing="1"/>
              <w:ind w:left="0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946" w:type="dxa"/>
          </w:tcPr>
          <w:p w:rsidR="00F61BED" w:rsidRPr="00F73594" w:rsidRDefault="000C28AE" w:rsidP="001B46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2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Pr="00FB5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подходах</w:t>
            </w:r>
            <w:r w:rsidRPr="00FB542D">
              <w:rPr>
                <w:rFonts w:ascii="Times New Roman" w:hAnsi="Times New Roman" w:cs="Times New Roman"/>
                <w:sz w:val="28"/>
                <w:szCs w:val="28"/>
              </w:rPr>
              <w:t xml:space="preserve"> к проблеме воспитания и образования </w:t>
            </w:r>
            <w:r w:rsidRPr="00FB5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1B46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37497">
              <w:rPr>
                <w:rFonts w:ascii="Times New Roman" w:hAnsi="Times New Roman" w:cs="Times New Roman"/>
                <w:sz w:val="28"/>
                <w:szCs w:val="28"/>
              </w:rPr>
              <w:t>модернизация предметно-пространственной среды</w:t>
            </w:r>
            <w:r w:rsidR="00F73594">
              <w:rPr>
                <w:rFonts w:ascii="Times New Roman" w:hAnsi="Times New Roman" w:cs="Times New Roman"/>
                <w:sz w:val="28"/>
                <w:szCs w:val="28"/>
              </w:rPr>
              <w:t>; развитие партнерской деятельности в системе взаимодействия</w:t>
            </w:r>
            <w:r w:rsidRPr="00FB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5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3594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ребенок-ребенок, ребено</w:t>
            </w:r>
            <w:proofErr w:type="gramStart"/>
            <w:r w:rsidR="00F73594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F7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взрослый, взрослый-взрослый)</w:t>
            </w:r>
          </w:p>
        </w:tc>
      </w:tr>
      <w:tr w:rsidR="002E52FE" w:rsidTr="00FB542D">
        <w:trPr>
          <w:trHeight w:val="3384"/>
        </w:trPr>
        <w:tc>
          <w:tcPr>
            <w:tcW w:w="2410" w:type="dxa"/>
          </w:tcPr>
          <w:p w:rsidR="002E52FE" w:rsidRDefault="002E52FE" w:rsidP="00966B29">
            <w:pPr>
              <w:pStyle w:val="a7"/>
              <w:widowControl w:val="0"/>
              <w:spacing w:before="100" w:beforeAutospacing="1" w:after="100" w:afterAutospacing="1"/>
              <w:ind w:left="0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946" w:type="dxa"/>
          </w:tcPr>
          <w:p w:rsidR="002E52FE" w:rsidRPr="0040324F" w:rsidRDefault="002E52FE" w:rsidP="002E52FE">
            <w:pPr>
              <w:pStyle w:val="a7"/>
              <w:widowControl w:val="0"/>
              <w:numPr>
                <w:ilvl w:val="0"/>
                <w:numId w:val="9"/>
              </w:numPr>
              <w:spacing w:before="100" w:beforeAutospacing="1" w:after="100" w:afterAutospacing="1"/>
              <w:ind w:left="1069"/>
              <w:jc w:val="both"/>
              <w:rPr>
                <w:sz w:val="28"/>
                <w:szCs w:val="28"/>
              </w:rPr>
            </w:pPr>
            <w:r w:rsidRPr="0040324F">
              <w:rPr>
                <w:sz w:val="28"/>
                <w:szCs w:val="28"/>
              </w:rPr>
              <w:t>Обновление и модернизация развивающей образовательной среды учреждения, способствующей самореализации ребенка в разных видах деятельности</w:t>
            </w:r>
          </w:p>
          <w:p w:rsidR="002E52FE" w:rsidRPr="00630B00" w:rsidRDefault="002E52FE" w:rsidP="00630B00">
            <w:pPr>
              <w:pStyle w:val="a7"/>
              <w:widowControl w:val="0"/>
              <w:numPr>
                <w:ilvl w:val="0"/>
                <w:numId w:val="9"/>
              </w:numPr>
              <w:spacing w:before="100" w:beforeAutospacing="1" w:after="100" w:afterAutospacing="1"/>
              <w:ind w:left="1069"/>
              <w:jc w:val="both"/>
              <w:rPr>
                <w:sz w:val="28"/>
                <w:szCs w:val="28"/>
              </w:rPr>
            </w:pPr>
            <w:r w:rsidRPr="0040324F">
              <w:rPr>
                <w:sz w:val="28"/>
                <w:szCs w:val="28"/>
              </w:rPr>
              <w:t>Применение методов и технологий, обеспечивающих условия, необходимые для создания социальной ситуации развития детей, соответствующей специфике дошкольного возраста (обеспечение эмоционального благополучия, поддержка индивидуальности и инициативы, развитие коммуникативных способностей детей, умение работать в групп</w:t>
            </w:r>
            <w:r w:rsidR="00630B00">
              <w:rPr>
                <w:sz w:val="28"/>
                <w:szCs w:val="28"/>
              </w:rPr>
              <w:t>е и др.</w:t>
            </w:r>
            <w:proofErr w:type="gramStart"/>
            <w:r w:rsidR="00630B00">
              <w:rPr>
                <w:sz w:val="28"/>
                <w:szCs w:val="28"/>
              </w:rPr>
              <w:t xml:space="preserve"> </w:t>
            </w:r>
            <w:r w:rsidRPr="0040324F">
              <w:rPr>
                <w:sz w:val="28"/>
                <w:szCs w:val="28"/>
              </w:rPr>
              <w:t>)</w:t>
            </w:r>
            <w:proofErr w:type="gramEnd"/>
          </w:p>
        </w:tc>
      </w:tr>
      <w:tr w:rsidR="005D6EA1" w:rsidTr="00242C99">
        <w:trPr>
          <w:trHeight w:val="2251"/>
        </w:trPr>
        <w:tc>
          <w:tcPr>
            <w:tcW w:w="2410" w:type="dxa"/>
          </w:tcPr>
          <w:p w:rsidR="005D6EA1" w:rsidRDefault="005D6EA1" w:rsidP="005D6EA1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  <w:r w:rsidR="00630B00">
              <w:rPr>
                <w:b/>
                <w:sz w:val="28"/>
                <w:szCs w:val="28"/>
              </w:rPr>
              <w:t xml:space="preserve"> – новая модель детского сада</w:t>
            </w:r>
          </w:p>
        </w:tc>
        <w:tc>
          <w:tcPr>
            <w:tcW w:w="6946" w:type="dxa"/>
          </w:tcPr>
          <w:p w:rsidR="008D6793" w:rsidRDefault="00461B8E" w:rsidP="001B467A">
            <w:pPr>
              <w:pStyle w:val="a7"/>
              <w:widowControl w:val="0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развивающая предметно-пространственная среда с учетом современного дизайна и эргономики</w:t>
            </w:r>
            <w:r w:rsidR="008D67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D6793" w:rsidRDefault="008D6793" w:rsidP="001B467A">
            <w:pPr>
              <w:pStyle w:val="a7"/>
              <w:widowControl w:val="0"/>
              <w:spacing w:after="0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групповых помещениях </w:t>
            </w:r>
            <w:proofErr w:type="spellStart"/>
            <w:r>
              <w:rPr>
                <w:sz w:val="28"/>
                <w:szCs w:val="28"/>
              </w:rPr>
              <w:t>многофукциональные</w:t>
            </w:r>
            <w:proofErr w:type="spellEnd"/>
            <w:r>
              <w:rPr>
                <w:sz w:val="28"/>
                <w:szCs w:val="28"/>
              </w:rPr>
              <w:t xml:space="preserve"> конструкции</w:t>
            </w:r>
            <w:r w:rsidR="001B46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обеспе</w:t>
            </w:r>
            <w:r w:rsidR="001B467A">
              <w:rPr>
                <w:sz w:val="28"/>
                <w:szCs w:val="28"/>
              </w:rPr>
              <w:t>чивающие пространство</w:t>
            </w:r>
            <w:r>
              <w:rPr>
                <w:sz w:val="28"/>
                <w:szCs w:val="28"/>
              </w:rPr>
              <w:t xml:space="preserve"> для общения ребенок-ребенок, ребенок-взрослый; (подиум – модуль для развития сюжетно-ролевых игр, уголок уединения, система хранения);</w:t>
            </w:r>
          </w:p>
          <w:p w:rsidR="008D6793" w:rsidRDefault="001B467A" w:rsidP="001B467A">
            <w:pPr>
              <w:pStyle w:val="a7"/>
              <w:widowControl w:val="0"/>
              <w:spacing w:after="0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D6793">
              <w:rPr>
                <w:sz w:val="28"/>
                <w:szCs w:val="28"/>
              </w:rPr>
              <w:t>центр творчества наполнен материалами, позволяющими детям создавать предметы интерьера, игрушки, игры своими руками</w:t>
            </w:r>
          </w:p>
          <w:p w:rsidR="002E52FE" w:rsidRDefault="002E52FE" w:rsidP="001B467A">
            <w:pPr>
              <w:pStyle w:val="a7"/>
              <w:widowControl w:val="0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с детьми используются:</w:t>
            </w:r>
          </w:p>
          <w:p w:rsidR="002E52FE" w:rsidRDefault="002E52FE" w:rsidP="002E52FE">
            <w:pPr>
              <w:pStyle w:val="a7"/>
              <w:widowControl w:val="0"/>
              <w:spacing w:after="0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занятия по робототехнике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2E52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E52FE" w:rsidRDefault="002E52FE" w:rsidP="002E52FE">
            <w:pPr>
              <w:pStyle w:val="a7"/>
              <w:widowControl w:val="0"/>
              <w:spacing w:after="0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 индивидуальных и групповых проектов (исследовательских, творческих, нормативных);</w:t>
            </w:r>
          </w:p>
          <w:p w:rsidR="00461B8E" w:rsidRPr="005D6EA1" w:rsidRDefault="002E52FE" w:rsidP="00630B00">
            <w:pPr>
              <w:pStyle w:val="a7"/>
              <w:widowControl w:val="0"/>
              <w:spacing w:after="0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интерактивные дидактические игры</w:t>
            </w:r>
          </w:p>
        </w:tc>
      </w:tr>
      <w:tr w:rsidR="00242C99" w:rsidRPr="00F65AC5" w:rsidTr="00242C99">
        <w:trPr>
          <w:trHeight w:val="642"/>
        </w:trPr>
        <w:tc>
          <w:tcPr>
            <w:tcW w:w="2410" w:type="dxa"/>
          </w:tcPr>
          <w:p w:rsidR="00242C99" w:rsidRDefault="00242C99" w:rsidP="00EA2060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242C99" w:rsidRPr="004B0E73" w:rsidRDefault="00BC4FD9" w:rsidP="00966B29">
            <w:pPr>
              <w:widowControl w:val="0"/>
              <w:spacing w:before="100" w:beforeAutospacing="1" w:after="100" w:afterAutospacing="1"/>
              <w:ind w:left="-11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2020-2023</w:t>
            </w:r>
            <w:r w:rsidR="00242C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242C99" w:rsidRPr="00F65AC5" w:rsidRDefault="00242C99" w:rsidP="00966B29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6878" w:rsidRPr="00AE3220" w:rsidTr="00242C99">
        <w:tc>
          <w:tcPr>
            <w:tcW w:w="2410" w:type="dxa"/>
            <w:vMerge w:val="restart"/>
          </w:tcPr>
          <w:p w:rsidR="000D6878" w:rsidRPr="00AE3220" w:rsidRDefault="000D6878" w:rsidP="00EA2060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</w:t>
            </w:r>
            <w:r w:rsidRPr="00AE3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тапы реализации Программы</w:t>
            </w:r>
          </w:p>
          <w:p w:rsidR="000D6878" w:rsidRDefault="000D6878" w:rsidP="00966B29">
            <w:pPr>
              <w:pStyle w:val="a7"/>
              <w:widowControl w:val="0"/>
              <w:spacing w:before="100" w:beforeAutospacing="1" w:after="100" w:afterAutospacing="1"/>
              <w:ind w:left="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D6878" w:rsidRPr="004B0E73" w:rsidRDefault="000D6878" w:rsidP="00966B29">
            <w:pPr>
              <w:widowControl w:val="0"/>
              <w:ind w:left="2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0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этап: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4B0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</w:p>
          <w:p w:rsidR="000D6878" w:rsidRPr="00630B00" w:rsidRDefault="000D6878" w:rsidP="00630B00">
            <w:pPr>
              <w:widowControl w:val="0"/>
              <w:spacing w:before="100" w:beforeAutospacing="1" w:after="100" w:afterAutospacing="1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 этапа: январь 2020 – март  2020 г.</w:t>
            </w:r>
          </w:p>
        </w:tc>
      </w:tr>
      <w:tr w:rsidR="000D6878" w:rsidRPr="00410762" w:rsidTr="00242C99">
        <w:tc>
          <w:tcPr>
            <w:tcW w:w="2410" w:type="dxa"/>
            <w:vMerge/>
          </w:tcPr>
          <w:p w:rsidR="000D6878" w:rsidRDefault="000D6878" w:rsidP="00966B29">
            <w:pPr>
              <w:pStyle w:val="a7"/>
              <w:widowControl w:val="0"/>
              <w:spacing w:before="100" w:beforeAutospacing="1" w:after="100" w:afterAutospacing="1"/>
              <w:ind w:left="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D6878" w:rsidRDefault="000D6878" w:rsidP="00966B29">
            <w:pPr>
              <w:widowControl w:val="0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0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этап: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Pr="004B0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ракти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– ориентированный.</w:t>
            </w:r>
          </w:p>
          <w:p w:rsidR="000D6878" w:rsidRPr="00C86127" w:rsidRDefault="000D6878" w:rsidP="00AC437C">
            <w:pPr>
              <w:widowControl w:val="0"/>
              <w:spacing w:before="100" w:beforeAutospacing="1" w:after="100" w:afterAutospacing="1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программы развития, </w:t>
            </w:r>
            <w:r w:rsidRPr="00C861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атический мониторинг качества ее</w:t>
            </w:r>
            <w:r w:rsidRPr="00C861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реализации.</w:t>
            </w:r>
          </w:p>
          <w:p w:rsidR="000D6878" w:rsidRPr="00630B00" w:rsidRDefault="000D6878" w:rsidP="00630B00">
            <w:pPr>
              <w:widowControl w:val="0"/>
              <w:spacing w:before="100" w:beforeAutospacing="1" w:after="100" w:afterAutospacing="1"/>
              <w:ind w:left="2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 этапа: март 2020</w:t>
            </w:r>
            <w:r w:rsidRPr="00410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г.- </w:t>
            </w:r>
            <w:r w:rsidR="00BC4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август 2023</w:t>
            </w:r>
            <w:r w:rsidRPr="00410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D6878" w:rsidRPr="00410762" w:rsidTr="00242C99">
        <w:tc>
          <w:tcPr>
            <w:tcW w:w="2410" w:type="dxa"/>
            <w:vMerge/>
          </w:tcPr>
          <w:p w:rsidR="000D6878" w:rsidRDefault="000D6878" w:rsidP="00966B29">
            <w:pPr>
              <w:pStyle w:val="a7"/>
              <w:widowControl w:val="0"/>
              <w:spacing w:before="100" w:beforeAutospacing="1" w:after="100" w:afterAutospacing="1"/>
              <w:ind w:left="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D6878" w:rsidRDefault="000D6878" w:rsidP="00966B29">
            <w:pPr>
              <w:widowControl w:val="0"/>
              <w:spacing w:before="100" w:beforeAutospacing="1" w:after="100" w:afterAutospacing="1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этап: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аналитико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–оценочный.</w:t>
            </w:r>
          </w:p>
          <w:p w:rsidR="000D6878" w:rsidRPr="00410762" w:rsidRDefault="00BC4FD9" w:rsidP="00630B00">
            <w:pPr>
              <w:widowControl w:val="0"/>
              <w:spacing w:before="100" w:beforeAutospacing="1" w:after="100" w:afterAutospacing="1"/>
              <w:ind w:left="2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 этапа: сентябрь 2023 г.- декабрь 2023</w:t>
            </w:r>
            <w:r w:rsidR="000D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42C99" w:rsidRPr="00F65AC5" w:rsidTr="00242C99">
        <w:tc>
          <w:tcPr>
            <w:tcW w:w="2410" w:type="dxa"/>
          </w:tcPr>
          <w:p w:rsidR="00242C99" w:rsidRPr="00AE3220" w:rsidRDefault="00242C99" w:rsidP="00EA2060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E322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6" w:type="dxa"/>
          </w:tcPr>
          <w:p w:rsidR="00242C99" w:rsidRPr="00070AF5" w:rsidRDefault="00070AF5" w:rsidP="00070AF5">
            <w:pPr>
              <w:pStyle w:val="a9"/>
              <w:widowControl w:val="0"/>
              <w:numPr>
                <w:ilvl w:val="0"/>
                <w:numId w:val="10"/>
              </w:num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5">
              <w:rPr>
                <w:rFonts w:ascii="Times New Roman" w:hAnsi="Times New Roman" w:cs="Times New Roman"/>
                <w:sz w:val="28"/>
                <w:szCs w:val="28"/>
              </w:rPr>
              <w:t>Эффективное и оптимальное использование бюджетных средств</w:t>
            </w:r>
          </w:p>
          <w:p w:rsidR="00070AF5" w:rsidRPr="00070AF5" w:rsidRDefault="00070AF5" w:rsidP="00070AF5">
            <w:pPr>
              <w:pStyle w:val="a9"/>
              <w:widowControl w:val="0"/>
              <w:numPr>
                <w:ilvl w:val="0"/>
                <w:numId w:val="10"/>
              </w:num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5">
              <w:rPr>
                <w:rFonts w:ascii="Times New Roman" w:hAnsi="Times New Roman" w:cs="Times New Roman"/>
                <w:sz w:val="28"/>
                <w:szCs w:val="28"/>
              </w:rPr>
              <w:t>Поиск вариа</w:t>
            </w:r>
            <w:r w:rsidR="00D346BB">
              <w:rPr>
                <w:rFonts w:ascii="Times New Roman" w:hAnsi="Times New Roman" w:cs="Times New Roman"/>
                <w:sz w:val="28"/>
                <w:szCs w:val="28"/>
              </w:rPr>
              <w:t>нтов спонсорской помощи, благот</w:t>
            </w:r>
            <w:r w:rsidRPr="00070AF5">
              <w:rPr>
                <w:rFonts w:ascii="Times New Roman" w:hAnsi="Times New Roman" w:cs="Times New Roman"/>
                <w:sz w:val="28"/>
                <w:szCs w:val="28"/>
              </w:rPr>
              <w:t>ворительности</w:t>
            </w:r>
          </w:p>
          <w:p w:rsidR="00070AF5" w:rsidRPr="00070AF5" w:rsidRDefault="00070AF5" w:rsidP="00070AF5">
            <w:pPr>
              <w:pStyle w:val="a9"/>
              <w:widowControl w:val="0"/>
              <w:numPr>
                <w:ilvl w:val="0"/>
                <w:numId w:val="10"/>
              </w:numPr>
              <w:spacing w:before="100" w:beforeAutospacing="1" w:after="100" w:afterAutospacing="1"/>
              <w:ind w:right="-1"/>
              <w:jc w:val="both"/>
              <w:rPr>
                <w:sz w:val="28"/>
                <w:szCs w:val="28"/>
              </w:rPr>
            </w:pPr>
            <w:r w:rsidRPr="00070AF5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поступлений средств от приносящей доход деятельности</w:t>
            </w:r>
          </w:p>
        </w:tc>
      </w:tr>
      <w:tr w:rsidR="005272F3" w:rsidRPr="00604558" w:rsidTr="00242C99">
        <w:tc>
          <w:tcPr>
            <w:tcW w:w="2410" w:type="dxa"/>
          </w:tcPr>
          <w:p w:rsidR="005272F3" w:rsidRDefault="005272F3" w:rsidP="005272F3">
            <w:pPr>
              <w:pStyle w:val="a7"/>
              <w:widowControl w:val="0"/>
              <w:spacing w:before="100" w:beforeAutospacing="1" w:after="100" w:afterAutospacing="1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Механизмы мониторинга выполнения Программы</w:t>
            </w:r>
          </w:p>
        </w:tc>
        <w:tc>
          <w:tcPr>
            <w:tcW w:w="6946" w:type="dxa"/>
          </w:tcPr>
          <w:p w:rsidR="005272F3" w:rsidRDefault="005272F3" w:rsidP="00680C03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spacing w:before="100" w:beforeAutospacing="1" w:after="100" w:afterAutospacing="1"/>
              <w:ind w:left="17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реализации Программы развития осуществляет рабочая группа на основе разных форм контрольной деятельности</w:t>
            </w:r>
            <w:r w:rsidR="00A22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годовому плану МБДОУ </w:t>
            </w:r>
          </w:p>
          <w:p w:rsidR="00A22240" w:rsidRDefault="00A22240" w:rsidP="00680C03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spacing w:before="100" w:beforeAutospacing="1" w:after="100" w:afterAutospacing="1"/>
              <w:ind w:left="17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по итогам контроля и обсуждения результатов реализации Программы, корре</w:t>
            </w:r>
            <w:r w:rsidR="00CC6393">
              <w:rPr>
                <w:rFonts w:ascii="Times New Roman" w:eastAsia="Times New Roman" w:hAnsi="Times New Roman" w:cs="Times New Roman"/>
                <w:sz w:val="28"/>
                <w:szCs w:val="28"/>
              </w:rPr>
              <w:t>ктировке форм деятельности проводятся не реже 2-х раз за учебный год</w:t>
            </w:r>
          </w:p>
          <w:p w:rsidR="00CC6393" w:rsidRDefault="00146815" w:rsidP="00680C03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spacing w:before="100" w:beforeAutospacing="1" w:after="100" w:afterAutospacing="1"/>
              <w:ind w:left="17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CC6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 проводится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промежуточный и итоговый</w:t>
            </w:r>
            <w:r w:rsidR="00CC6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CC639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 развития</w:t>
            </w:r>
          </w:p>
        </w:tc>
      </w:tr>
    </w:tbl>
    <w:p w:rsidR="00A2104E" w:rsidRPr="003F10DC" w:rsidRDefault="00220912" w:rsidP="00A2104E">
      <w:pPr>
        <w:widowControl w:val="0"/>
        <w:spacing w:before="100" w:beforeAutospacing="1" w:after="100" w:afterAutospacing="1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A2104E" w:rsidRPr="003F10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Информационная справка учреждения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6804"/>
      </w:tblGrid>
      <w:tr w:rsidR="00A2104E" w:rsidRPr="008E7DF8" w:rsidTr="00966B29">
        <w:tc>
          <w:tcPr>
            <w:tcW w:w="2410" w:type="dxa"/>
          </w:tcPr>
          <w:p w:rsidR="00A2104E" w:rsidRPr="003F10DC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1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Основные характеристики </w:t>
            </w:r>
          </w:p>
        </w:tc>
        <w:tc>
          <w:tcPr>
            <w:tcW w:w="6804" w:type="dxa"/>
          </w:tcPr>
          <w:p w:rsidR="00A2104E" w:rsidRPr="00A60318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ое учреждение «Детский сад № 193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104E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A2104E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 по физическому направлению развития детей</w:t>
            </w:r>
            <w:r w:rsidRPr="00A210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(далее МБДОУ)</w:t>
            </w:r>
            <w:r w:rsidR="00EA206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A2104E" w:rsidRPr="00A60318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Детский сад расположен в Свердловском районе города Красноярска.  </w:t>
            </w:r>
          </w:p>
          <w:p w:rsidR="00A2104E" w:rsidRPr="00A60318" w:rsidRDefault="00A2104E" w:rsidP="00966B29">
            <w:pPr>
              <w:widowControl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Адрес: </w:t>
            </w:r>
            <w:proofErr w:type="gramStart"/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974DB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оярск, ул. 60 лет Октября, 85 «а</w:t>
            </w: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2104E" w:rsidRPr="00A60318" w:rsidRDefault="00A2104E" w:rsidP="00966B29">
            <w:pPr>
              <w:widowControl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8(391) 233-17-05</w:t>
            </w:r>
          </w:p>
          <w:p w:rsidR="00A2104E" w:rsidRDefault="00A2104E" w:rsidP="00A2104E">
            <w:pPr>
              <w:pStyle w:val="ab"/>
              <w:widowControl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73CD">
              <w:rPr>
                <w:rFonts w:ascii="Times New Roman" w:hAnsi="Times New Roman" w:cs="Times New Roman"/>
                <w:sz w:val="28"/>
                <w:szCs w:val="28"/>
              </w:rPr>
              <w:t>Функционирует на основе Устава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3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</w:t>
            </w:r>
            <w:r w:rsidR="00DA4A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17.10.2014</w:t>
            </w:r>
            <w:r w:rsidRPr="00CB73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г., </w:t>
            </w:r>
            <w:r w:rsidRPr="00A603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бессрочной лицензии серия</w:t>
            </w:r>
            <w:r w:rsidR="00974D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 № 017262</w:t>
            </w:r>
            <w:r w:rsidRPr="00A603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регистрационный №</w:t>
            </w:r>
            <w:r w:rsidR="00974D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4507-л от 28.02.2011 г.</w:t>
            </w:r>
            <w:r w:rsidRPr="00A603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D6878" w:rsidRPr="00AF5B50" w:rsidRDefault="000D6878" w:rsidP="00A2104E">
            <w:pPr>
              <w:pStyle w:val="ab"/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2104E" w:rsidRPr="008E7DF8" w:rsidTr="00966B29">
        <w:tc>
          <w:tcPr>
            <w:tcW w:w="2410" w:type="dxa"/>
          </w:tcPr>
          <w:p w:rsidR="00A2104E" w:rsidRPr="003F10DC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1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Режим работы </w:t>
            </w:r>
            <w:proofErr w:type="gramStart"/>
            <w:r w:rsidRPr="003F1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6804" w:type="dxa"/>
          </w:tcPr>
          <w:p w:rsidR="00A2104E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73C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Понедельник – пятница: 07.00 – 19.00</w:t>
            </w:r>
          </w:p>
          <w:p w:rsidR="000D6878" w:rsidRPr="00A60318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73C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Выходной: суббота, воскресенье.</w:t>
            </w:r>
          </w:p>
        </w:tc>
      </w:tr>
      <w:tr w:rsidR="00A2104E" w:rsidRPr="008E7DF8" w:rsidTr="00966B29">
        <w:tc>
          <w:tcPr>
            <w:tcW w:w="2410" w:type="dxa"/>
          </w:tcPr>
          <w:p w:rsidR="00A2104E" w:rsidRPr="003F10DC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1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Структура </w:t>
            </w:r>
            <w:proofErr w:type="gramStart"/>
            <w:r w:rsidRPr="003F1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6804" w:type="dxa"/>
          </w:tcPr>
          <w:p w:rsidR="00A2104E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Общее количество </w:t>
            </w:r>
            <w:proofErr w:type="gramStart"/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воспитанников полного дня</w:t>
            </w:r>
            <w:proofErr w:type="gramEnd"/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</w:t>
            </w:r>
            <w:r w:rsidR="00D02480"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146</w:t>
            </w:r>
          </w:p>
          <w:p w:rsidR="00D23226" w:rsidRPr="008D1EA6" w:rsidRDefault="00D23226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ГКП –  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</w:p>
        </w:tc>
      </w:tr>
      <w:tr w:rsidR="00A2104E" w:rsidRPr="008E7DF8" w:rsidTr="00966B29">
        <w:tc>
          <w:tcPr>
            <w:tcW w:w="2410" w:type="dxa"/>
          </w:tcPr>
          <w:p w:rsidR="00A2104E" w:rsidRPr="0097645E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Характеристика </w:t>
            </w:r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семей воспитанников </w:t>
            </w:r>
          </w:p>
        </w:tc>
        <w:tc>
          <w:tcPr>
            <w:tcW w:w="6804" w:type="dxa"/>
          </w:tcPr>
          <w:p w:rsidR="00A2104E" w:rsidRPr="008D1EA6" w:rsidRDefault="00A2104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Полные семьи – </w:t>
            </w:r>
            <w:r w:rsidR="00D02480"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132</w:t>
            </w:r>
          </w:p>
          <w:p w:rsidR="00A2104E" w:rsidRPr="008D1EA6" w:rsidRDefault="00A2104E" w:rsidP="00966B29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Неполные семьи – </w:t>
            </w:r>
            <w:r w:rsidR="008D1EA6"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</w:p>
          <w:p w:rsidR="00A2104E" w:rsidRPr="00630B00" w:rsidRDefault="00EA2060" w:rsidP="00630B00">
            <w:pPr>
              <w:widowControl w:val="0"/>
              <w:ind w:right="-1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Многодетные семьи</w:t>
            </w:r>
            <w:r w:rsidR="00A2104E"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</w:t>
            </w:r>
            <w:r w:rsidR="008D1EA6" w:rsidRPr="008D1E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A2104E" w:rsidRPr="008E7DF8" w:rsidTr="00630B00">
        <w:trPr>
          <w:trHeight w:val="2002"/>
        </w:trPr>
        <w:tc>
          <w:tcPr>
            <w:tcW w:w="2410" w:type="dxa"/>
          </w:tcPr>
          <w:p w:rsidR="00A2104E" w:rsidRPr="0097645E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Кадровая характеристика </w:t>
            </w:r>
            <w:proofErr w:type="gramStart"/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6804" w:type="dxa"/>
          </w:tcPr>
          <w:p w:rsidR="00A2104E" w:rsidRDefault="00EA2060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Педагогический коллектив</w:t>
            </w:r>
          </w:p>
          <w:p w:rsidR="00A2104E" w:rsidRPr="00A60318" w:rsidRDefault="00974DB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7E0A6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 педагогов</w:t>
            </w:r>
            <w:r w:rsidR="00A2104E"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из них:</w:t>
            </w:r>
          </w:p>
          <w:p w:rsidR="00A2104E" w:rsidRPr="00A60318" w:rsidRDefault="007E0A63" w:rsidP="00A2104E">
            <w:pPr>
              <w:pStyle w:val="a9"/>
              <w:widowControl w:val="0"/>
              <w:numPr>
                <w:ilvl w:val="0"/>
                <w:numId w:val="7"/>
              </w:numPr>
              <w:ind w:right="-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  <w:r w:rsidR="00A2104E"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воспитателей</w:t>
            </w:r>
          </w:p>
          <w:p w:rsidR="00A2104E" w:rsidRPr="00A60318" w:rsidRDefault="00A2104E" w:rsidP="00A2104E">
            <w:pPr>
              <w:pStyle w:val="a9"/>
              <w:widowControl w:val="0"/>
              <w:numPr>
                <w:ilvl w:val="0"/>
                <w:numId w:val="7"/>
              </w:numPr>
              <w:spacing w:before="100" w:beforeAutospacing="1" w:after="100" w:afterAutospacing="1"/>
              <w:ind w:right="-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– музыкальный руководитель</w:t>
            </w:r>
          </w:p>
          <w:p w:rsidR="00A2104E" w:rsidRPr="00A60318" w:rsidRDefault="00A2104E" w:rsidP="00A2104E">
            <w:pPr>
              <w:pStyle w:val="a9"/>
              <w:widowControl w:val="0"/>
              <w:numPr>
                <w:ilvl w:val="0"/>
                <w:numId w:val="7"/>
              </w:numPr>
              <w:spacing w:before="100" w:beforeAutospacing="1" w:after="100" w:afterAutospacing="1"/>
              <w:ind w:right="-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– педагог-психолог</w:t>
            </w:r>
          </w:p>
          <w:p w:rsidR="00A2104E" w:rsidRPr="00A60318" w:rsidRDefault="00A2104E" w:rsidP="00A2104E">
            <w:pPr>
              <w:pStyle w:val="a9"/>
              <w:widowControl w:val="0"/>
              <w:numPr>
                <w:ilvl w:val="0"/>
                <w:numId w:val="7"/>
              </w:numPr>
              <w:spacing w:before="100" w:beforeAutospacing="1" w:after="100" w:afterAutospacing="1"/>
              <w:ind w:right="-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6031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1 - инструктор по физической культуре</w:t>
            </w:r>
          </w:p>
          <w:p w:rsidR="00A2104E" w:rsidRPr="00630B00" w:rsidRDefault="00A2104E" w:rsidP="00630B00">
            <w:pPr>
              <w:widowControl w:val="0"/>
              <w:spacing w:before="100" w:beforeAutospacing="1" w:after="100" w:afterAutospacing="1"/>
              <w:ind w:left="720"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2104E" w:rsidRPr="008E7DF8" w:rsidTr="00966B29">
        <w:tc>
          <w:tcPr>
            <w:tcW w:w="2410" w:type="dxa"/>
          </w:tcPr>
          <w:p w:rsidR="00A2104E" w:rsidRPr="0097645E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образования</w:t>
            </w:r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/ квалификация </w:t>
            </w:r>
          </w:p>
        </w:tc>
        <w:tc>
          <w:tcPr>
            <w:tcW w:w="6804" w:type="dxa"/>
          </w:tcPr>
          <w:p w:rsidR="00A2104E" w:rsidRPr="001922F5" w:rsidRDefault="007E0A63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Высшее образование – 13</w:t>
            </w:r>
            <w:r w:rsidR="00A2104E"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</w:p>
          <w:p w:rsidR="00A2104E" w:rsidRPr="001922F5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Среднее </w:t>
            </w:r>
            <w:r w:rsidR="007E0A6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профессиональное образование – 2</w:t>
            </w: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  <w:r w:rsidR="007E0A6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A2104E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2104E" w:rsidRPr="001922F5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Высшая</w:t>
            </w:r>
            <w:r w:rsidR="00291E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квалификационная категория – </w:t>
            </w:r>
            <w:r w:rsidR="00291E62" w:rsidRPr="00291E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</w:p>
          <w:p w:rsidR="000D6878" w:rsidRPr="00A60318" w:rsidRDefault="00A2104E" w:rsidP="00966B2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Перва</w:t>
            </w:r>
            <w:r w:rsidR="00291E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я квалификационная категория – </w:t>
            </w:r>
            <w:r w:rsidR="00323F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1922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  <w:r w:rsidR="00323F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A2104E" w:rsidRPr="008E7DF8" w:rsidTr="00966B29">
        <w:tc>
          <w:tcPr>
            <w:tcW w:w="2410" w:type="dxa"/>
          </w:tcPr>
          <w:p w:rsidR="00A2104E" w:rsidRPr="0097645E" w:rsidRDefault="00A2104E" w:rsidP="00966B29">
            <w:pPr>
              <w:widowControl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gramStart"/>
            <w:r w:rsidRPr="0097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6804" w:type="dxa"/>
          </w:tcPr>
          <w:p w:rsidR="000D6878" w:rsidRPr="00630B00" w:rsidRDefault="006D66B4" w:rsidP="00630B00">
            <w:pPr>
              <w:widowControl w:val="0"/>
              <w:spacing w:before="100" w:beforeAutospacing="1" w:after="100" w:afterAutospacing="1"/>
              <w:ind w:right="-1" w:firstLine="709"/>
              <w:jc w:val="both"/>
            </w:pPr>
            <w:hyperlink r:id="rId9" w:history="1">
              <w:r w:rsidR="0072273A" w:rsidRPr="004213A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</w:t>
              </w:r>
              <w:r w:rsidR="0072273A" w:rsidRPr="004213A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val="en-US"/>
                </w:rPr>
                <w:t>dou193.ru</w:t>
              </w:r>
            </w:hyperlink>
          </w:p>
        </w:tc>
      </w:tr>
    </w:tbl>
    <w:p w:rsidR="00F61BED" w:rsidRDefault="00F61BED" w:rsidP="00F61BED"/>
    <w:p w:rsidR="00823A3B" w:rsidRPr="00EA2060" w:rsidRDefault="00823A3B" w:rsidP="000D6878">
      <w:pPr>
        <w:widowControl w:val="0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DE5C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E5C11" w:rsidRPr="00A603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униципальное бюджетное дошкольное образовательн</w:t>
      </w:r>
      <w:r w:rsidR="00DE5C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ое учреждение «Детский сад № 193</w:t>
      </w:r>
      <w:r w:rsidR="00DE5C11">
        <w:rPr>
          <w:sz w:val="28"/>
          <w:szCs w:val="28"/>
        </w:rPr>
        <w:t xml:space="preserve"> </w:t>
      </w:r>
      <w:proofErr w:type="spellStart"/>
      <w:r w:rsidR="00DE5C11" w:rsidRPr="00A2104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DE5C11" w:rsidRPr="00A2104E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 по физическому направлению развития детей</w:t>
      </w:r>
      <w:r w:rsidR="00DE5C11" w:rsidRPr="00A210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E5C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вв</w:t>
      </w:r>
      <w:r w:rsidR="00FB54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едено в эксплуатацию в апреле  1966 года. </w:t>
      </w:r>
      <w:r w:rsidR="00DE5C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Проектная мощность – 6 групп.</w:t>
      </w:r>
      <w:r w:rsidR="00644299">
        <w:rPr>
          <w:rFonts w:ascii="Times New Roman" w:hAnsi="Times New Roman" w:cs="Times New Roman"/>
          <w:sz w:val="28"/>
          <w:szCs w:val="28"/>
        </w:rPr>
        <w:t xml:space="preserve">     </w:t>
      </w:r>
      <w:r w:rsidR="00644299" w:rsidRPr="00644299">
        <w:rPr>
          <w:rFonts w:ascii="Times New Roman" w:hAnsi="Times New Roman" w:cs="Times New Roman"/>
          <w:sz w:val="28"/>
          <w:szCs w:val="28"/>
        </w:rPr>
        <w:t>Режим работы МБДОУ</w:t>
      </w:r>
      <w:r w:rsidR="00644299">
        <w:rPr>
          <w:rFonts w:ascii="Times New Roman" w:hAnsi="Times New Roman" w:cs="Times New Roman"/>
          <w:sz w:val="28"/>
          <w:szCs w:val="28"/>
        </w:rPr>
        <w:t xml:space="preserve"> с понедельника по пятницу с 07.00 до19.00.</w:t>
      </w:r>
    </w:p>
    <w:p w:rsidR="00DE5C11" w:rsidRDefault="00DE5C11" w:rsidP="00DE5C11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</w:t>
      </w:r>
      <w:r w:rsidR="000D6878">
        <w:rPr>
          <w:rFonts w:ascii="Times New Roman" w:hAnsi="Times New Roman" w:cs="Times New Roman"/>
          <w:sz w:val="28"/>
          <w:szCs w:val="28"/>
        </w:rPr>
        <w:t xml:space="preserve">оложен в Свердловском районе </w:t>
      </w:r>
      <w:proofErr w:type="gramStart"/>
      <w:r w:rsidR="000D68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687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расноярска. В окружении детского сада находятся социально-значимые объекты: МАДОУ № 209, МБДОУ № 194, МБДОУ № 255, МБОУ СШ № 92, МАОУ СШ № 76.</w:t>
      </w:r>
    </w:p>
    <w:p w:rsidR="00DE5C11" w:rsidRDefault="00DE5C11" w:rsidP="00DE5C11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C11" w:rsidRDefault="00DE5C11" w:rsidP="00DE5C11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детского сада огорожена, озеленена различными породами деревьев и кустарников. В летнее время высаживается огород, разбиваются клумбы и цветники.</w:t>
      </w:r>
      <w:r w:rsidR="00823A3B">
        <w:rPr>
          <w:rFonts w:ascii="Times New Roman" w:hAnsi="Times New Roman" w:cs="Times New Roman"/>
          <w:sz w:val="28"/>
          <w:szCs w:val="28"/>
        </w:rPr>
        <w:t xml:space="preserve"> Для экспериментирования, игр с песком и водой, интеллектуальных игр оборудован «нескучный уголок»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 строятся снежные постройки, заливается каток, прокладывается лыжня. Калитка на территорию детского сада оборудована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видеодомофоном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имеется наружное видеонаблюдение.</w:t>
      </w:r>
    </w:p>
    <w:p w:rsidR="00823A3B" w:rsidRDefault="00823A3B" w:rsidP="00823A3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расположены прогулочные участки для каждой группы, имеется спортивная площадка. Участки оснащены стационарным игровым оборудованием, отделены друг от друга.</w:t>
      </w:r>
    </w:p>
    <w:p w:rsidR="00823A3B" w:rsidRDefault="00823A3B" w:rsidP="00823A3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A3B" w:rsidRDefault="00823A3B" w:rsidP="0082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 имеется музыкально-спортивный зал,  изостудия, групповые комнаты, спальни, медицинский кабинет, прачечная, пищеблок, кабинет заведующего, методический кабинет.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саду созданы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комфортные условия для пребывания, обучения, развития детей, а также для работы персонала.</w:t>
      </w:r>
    </w:p>
    <w:p w:rsidR="00823A3B" w:rsidRDefault="00823A3B" w:rsidP="0082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EB" w:rsidRPr="00644299" w:rsidRDefault="00823A3B" w:rsidP="00644299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в МБДОУ разнообразна, наполняется в зависимости от программных задач. Состояние материально-технической базы учреждения соответствует педагогическим требованиям и санитарным нормам. Все базисные компоненты развивающей предметной среды обеспечивают оптимальные условия для полноценного физического, познавательного, речевого, художественно-эстетического и социально-коммуникативного развития детей. Образовательная среда постоянно модернизируется в соответствии с потребностями и возможностями детей, соответствует всем требованиям безопасности и требованиям образовательных программ.</w:t>
      </w:r>
    </w:p>
    <w:p w:rsidR="00680C03" w:rsidRDefault="00680C03" w:rsidP="00823A3B">
      <w:pPr>
        <w:spacing w:after="0" w:line="240" w:lineRule="auto"/>
        <w:jc w:val="both"/>
      </w:pPr>
    </w:p>
    <w:p w:rsidR="00C177FF" w:rsidRPr="000D6878" w:rsidRDefault="00C177FF" w:rsidP="000D6878">
      <w:pPr>
        <w:pStyle w:val="a9"/>
        <w:widowControl w:val="0"/>
        <w:numPr>
          <w:ilvl w:val="0"/>
          <w:numId w:val="34"/>
        </w:num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8">
        <w:rPr>
          <w:rFonts w:ascii="Times New Roman" w:hAnsi="Times New Roman" w:cs="Times New Roman"/>
          <w:b/>
          <w:sz w:val="28"/>
          <w:szCs w:val="28"/>
        </w:rPr>
        <w:t>Проблемный анализ состояния МБДОУ</w:t>
      </w:r>
    </w:p>
    <w:p w:rsidR="00C177FF" w:rsidRPr="007224FF" w:rsidRDefault="00C177FF" w:rsidP="00C177FF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F">
        <w:rPr>
          <w:rFonts w:ascii="Times New Roman" w:hAnsi="Times New Roman" w:cs="Times New Roman"/>
          <w:sz w:val="28"/>
          <w:szCs w:val="28"/>
        </w:rPr>
        <w:t xml:space="preserve">В данном разделе на основе анализа соотносятся современные условия образования с возможностями коллектива с целью </w:t>
      </w:r>
      <w:proofErr w:type="gramStart"/>
      <w:r w:rsidRPr="007224FF">
        <w:rPr>
          <w:rFonts w:ascii="Times New Roman" w:hAnsi="Times New Roman" w:cs="Times New Roman"/>
          <w:sz w:val="28"/>
          <w:szCs w:val="28"/>
        </w:rPr>
        <w:t xml:space="preserve">обеспечения условий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D7689">
        <w:rPr>
          <w:rFonts w:ascii="Times New Roman" w:hAnsi="Times New Roman" w:cs="Times New Roman"/>
          <w:sz w:val="28"/>
          <w:szCs w:val="28"/>
        </w:rPr>
        <w:t xml:space="preserve"> </w:t>
      </w:r>
      <w:r w:rsidR="00146815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146815">
        <w:rPr>
          <w:rFonts w:ascii="Times New Roman" w:hAnsi="Times New Roman" w:cs="Times New Roman"/>
          <w:sz w:val="28"/>
          <w:szCs w:val="28"/>
        </w:rPr>
        <w:t xml:space="preserve"> МБДОУ до 2023</w:t>
      </w:r>
      <w:r w:rsidRPr="007224FF">
        <w:rPr>
          <w:rFonts w:ascii="Times New Roman" w:hAnsi="Times New Roman" w:cs="Times New Roman"/>
          <w:sz w:val="28"/>
          <w:szCs w:val="28"/>
        </w:rPr>
        <w:t xml:space="preserve"> года. Раздел состоит из 3 блоков:</w:t>
      </w:r>
    </w:p>
    <w:p w:rsidR="00C177FF" w:rsidRPr="007224FF" w:rsidRDefault="00C177FF" w:rsidP="00C177FF">
      <w:pPr>
        <w:pStyle w:val="a9"/>
        <w:widowControl w:val="0"/>
        <w:numPr>
          <w:ilvl w:val="0"/>
          <w:numId w:val="15"/>
        </w:numPr>
        <w:spacing w:after="0" w:line="240" w:lineRule="auto"/>
        <w:ind w:left="426" w:right="-1" w:hanging="436"/>
        <w:jc w:val="both"/>
        <w:rPr>
          <w:rFonts w:ascii="Times New Roman" w:hAnsi="Times New Roman" w:cs="Times New Roman"/>
          <w:sz w:val="28"/>
          <w:szCs w:val="28"/>
        </w:rPr>
      </w:pPr>
      <w:r w:rsidRPr="007224FF">
        <w:rPr>
          <w:rFonts w:ascii="Times New Roman" w:hAnsi="Times New Roman" w:cs="Times New Roman"/>
          <w:sz w:val="28"/>
          <w:szCs w:val="28"/>
        </w:rPr>
        <w:t>анализа условий и тенденций развития образования, определяющих стратегию развития коллектива;</w:t>
      </w:r>
    </w:p>
    <w:p w:rsidR="00C177FF" w:rsidRPr="007224FF" w:rsidRDefault="00C177FF" w:rsidP="00C177FF">
      <w:pPr>
        <w:pStyle w:val="a9"/>
        <w:widowControl w:val="0"/>
        <w:numPr>
          <w:ilvl w:val="0"/>
          <w:numId w:val="13"/>
        </w:numPr>
        <w:spacing w:before="100" w:beforeAutospacing="1" w:after="100" w:afterAutospacing="1" w:line="240" w:lineRule="auto"/>
        <w:ind w:left="426" w:right="-1" w:hanging="436"/>
        <w:jc w:val="both"/>
        <w:rPr>
          <w:rFonts w:ascii="Times New Roman" w:hAnsi="Times New Roman" w:cs="Times New Roman"/>
          <w:sz w:val="28"/>
          <w:szCs w:val="28"/>
        </w:rPr>
      </w:pPr>
      <w:r w:rsidRPr="007224FF">
        <w:rPr>
          <w:rFonts w:ascii="Times New Roman" w:hAnsi="Times New Roman" w:cs="Times New Roman"/>
          <w:sz w:val="28"/>
          <w:szCs w:val="28"/>
        </w:rPr>
        <w:t>анализа деятельности коллектива с целью выявления его ресурсных возможностей;</w:t>
      </w:r>
    </w:p>
    <w:p w:rsidR="00680C03" w:rsidRPr="00C177FF" w:rsidRDefault="00C177FF" w:rsidP="00C177FF">
      <w:pPr>
        <w:pStyle w:val="a9"/>
        <w:widowControl w:val="0"/>
        <w:numPr>
          <w:ilvl w:val="0"/>
          <w:numId w:val="13"/>
        </w:numPr>
        <w:spacing w:before="100" w:beforeAutospacing="1" w:after="100" w:afterAutospacing="1" w:line="240" w:lineRule="auto"/>
        <w:ind w:left="426" w:right="-1" w:hanging="436"/>
        <w:jc w:val="both"/>
        <w:rPr>
          <w:rFonts w:ascii="Times New Roman" w:hAnsi="Times New Roman" w:cs="Times New Roman"/>
          <w:sz w:val="28"/>
          <w:szCs w:val="28"/>
        </w:rPr>
      </w:pPr>
      <w:r w:rsidRPr="007224FF">
        <w:rPr>
          <w:rFonts w:ascii="Times New Roman" w:hAnsi="Times New Roman" w:cs="Times New Roman"/>
          <w:sz w:val="28"/>
          <w:szCs w:val="28"/>
        </w:rPr>
        <w:t>анализ педагогической системы с целью определения возможностей её модернизации и развития.</w:t>
      </w:r>
    </w:p>
    <w:p w:rsidR="00C177FF" w:rsidRPr="007224FF" w:rsidRDefault="00220912" w:rsidP="00C177FF">
      <w:pPr>
        <w:widowControl w:val="0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177FF" w:rsidRPr="007224FF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177FF" w:rsidRPr="007224FF">
        <w:rPr>
          <w:rFonts w:ascii="Times New Roman" w:eastAsia="Times New Roman" w:hAnsi="Times New Roman" w:cs="Times New Roman"/>
          <w:b/>
          <w:sz w:val="28"/>
          <w:szCs w:val="28"/>
        </w:rPr>
        <w:tab/>
        <w:t>Анализ условий и тенденций развития образования, определяющих стратегию развития коллектива.</w:t>
      </w:r>
    </w:p>
    <w:p w:rsidR="00C177FF" w:rsidRPr="007224FF" w:rsidRDefault="00C177FF" w:rsidP="00C177F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sz w:val="28"/>
          <w:szCs w:val="28"/>
        </w:rPr>
        <w:t>Современные условия развития образования оказывают существенное влияние в выборе страт</w:t>
      </w:r>
      <w:r>
        <w:rPr>
          <w:rFonts w:ascii="Times New Roman" w:eastAsia="Times New Roman" w:hAnsi="Times New Roman" w:cs="Times New Roman"/>
          <w:sz w:val="28"/>
          <w:szCs w:val="28"/>
        </w:rPr>
        <w:t>егии развития коллектива до 202</w:t>
      </w:r>
      <w:r w:rsidR="00323F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24FF">
        <w:rPr>
          <w:rFonts w:ascii="Times New Roman" w:eastAsia="Times New Roman" w:hAnsi="Times New Roman" w:cs="Times New Roman"/>
          <w:sz w:val="28"/>
          <w:szCs w:val="28"/>
        </w:rPr>
        <w:t xml:space="preserve"> года. Разработка данной Программы развития </w:t>
      </w:r>
      <w:r w:rsidRPr="00C709BD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коллектива</w:t>
      </w:r>
      <w:r w:rsidRPr="007224F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совокупностью внешних и внутренних факторов, 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дый из которых ставит перед педагогами </w:t>
      </w:r>
      <w:r w:rsidRPr="007224FF">
        <w:rPr>
          <w:rFonts w:ascii="Times New Roman" w:eastAsia="Times New Roman" w:hAnsi="Times New Roman" w:cs="Times New Roman"/>
          <w:sz w:val="28"/>
          <w:szCs w:val="28"/>
        </w:rPr>
        <w:t xml:space="preserve"> определённые задачи.</w:t>
      </w:r>
    </w:p>
    <w:p w:rsidR="00C177FF" w:rsidRPr="007224FF" w:rsidRDefault="00C177FF" w:rsidP="00C177F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системы образования одобрена Правительством РФ и выдвигает новые ориентиры образовател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ьных, развивающих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воспитательных задач. Данная стратегия модернизации образовани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и новые требования заложены в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ФГОС </w:t>
      </w:r>
      <w:proofErr w:type="gramStart"/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gramStart"/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Профессиональном</w:t>
      </w:r>
      <w:proofErr w:type="gramEnd"/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стандарте педагога, которые, в первую очередь, ориентированы на </w:t>
      </w:r>
      <w:r w:rsidRPr="00C709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опережающее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ребёнка.</w:t>
      </w:r>
    </w:p>
    <w:p w:rsidR="00F1063F" w:rsidRPr="007224FF" w:rsidRDefault="00F1063F" w:rsidP="007D768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Современная образовательная политика даёт понимание требований к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условиям жизнедеятельности ребёнка в образовательном учреждении, определяет компоненты конечного результата освоения основной  образовательной программы дошкольного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 МБДОУ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свою очередь, должны продумать механизмы реализации и контроля.</w:t>
      </w:r>
    </w:p>
    <w:p w:rsidR="00F1063F" w:rsidRPr="007224FF" w:rsidRDefault="00F1063F" w:rsidP="007D768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организации педагогического процесса в современных условиях активная позиция ребёнка в освоении образовательной программы становится основополагающей. </w:t>
      </w:r>
      <w:r w:rsidR="0029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стремиться вовлечь детей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исследовательские проекты, творческие занятия, спортивные мероприятия, в ходе которых они </w:t>
      </w:r>
      <w:r w:rsidRPr="00296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обучаются, развиваются, осваивают способы общения,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учатся быть открытыми и самостоятельными, привыкают выражать собственные мысли, принимать решения и помогать друг другу, адекватно оценивать свои возможности.</w:t>
      </w:r>
    </w:p>
    <w:p w:rsidR="00F1063F" w:rsidRPr="007D7689" w:rsidRDefault="007D7689" w:rsidP="007D7689">
      <w:pPr>
        <w:pStyle w:val="a9"/>
        <w:widowControl w:val="0"/>
        <w:tabs>
          <w:tab w:val="left" w:pos="437"/>
        </w:tabs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967D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</w:t>
      </w:r>
      <w:r w:rsidRPr="007D76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14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8C1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едеральный государственный образовательный стандарт</w:t>
      </w:r>
      <w:r w:rsidR="0014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требуе</w:t>
      </w:r>
      <w:r w:rsidR="00F1063F"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от МБДОУ создания условий не только для развития педагогической системы, но и для совершенствования каждого педагога. Значимость выполнения этой задачи подчёркивается переходом на </w:t>
      </w:r>
      <w:proofErr w:type="spellStart"/>
      <w:r w:rsidR="00F1063F"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профстандарты</w:t>
      </w:r>
      <w:proofErr w:type="spellEnd"/>
      <w:r w:rsidR="00F1063F"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Для этого необходимо предусмотреть систему мероприятий, обеспечивающих </w:t>
      </w:r>
      <w:r w:rsidR="008B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</w:t>
      </w:r>
      <w:r w:rsidR="00F1063F"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профессиональной компетентности п</w:t>
      </w:r>
      <w:r w:rsidR="008B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едагогических кадров, обновление</w:t>
      </w:r>
      <w:r w:rsidR="00F1063F"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педагогической системы, вызванной реализацией ФГОС дошкольного образования.</w:t>
      </w:r>
    </w:p>
    <w:p w:rsidR="00680C03" w:rsidRDefault="00680C03" w:rsidP="007D7689">
      <w:pPr>
        <w:spacing w:after="0" w:line="240" w:lineRule="auto"/>
        <w:jc w:val="both"/>
      </w:pPr>
    </w:p>
    <w:p w:rsidR="007D7689" w:rsidRPr="00220912" w:rsidRDefault="007D7689" w:rsidP="00220912">
      <w:pPr>
        <w:pStyle w:val="a9"/>
        <w:widowControl w:val="0"/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Анализ деятельности коллектива с целью выявления его ресурсных возможностей</w:t>
      </w:r>
    </w:p>
    <w:p w:rsidR="007D7689" w:rsidRPr="002967D3" w:rsidRDefault="007D7689" w:rsidP="007D76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6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Становится объективным пересмотр системы управления, нормативной базы, функционирования всех внутренних структур учреждения.</w:t>
      </w:r>
    </w:p>
    <w:p w:rsidR="000318EE" w:rsidRPr="007369BD" w:rsidRDefault="000318EE" w:rsidP="002967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0C03" w:rsidRPr="007369BD" w:rsidRDefault="000318E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BD">
        <w:rPr>
          <w:rFonts w:ascii="Times New Roman" w:hAnsi="Times New Roman" w:cs="Times New Roman"/>
          <w:sz w:val="28"/>
          <w:szCs w:val="28"/>
        </w:rPr>
        <w:t xml:space="preserve">    Управление МБДОУ осуществляется на основе сочетания принципов единоначалия и коллегиальности. </w:t>
      </w:r>
      <w:r w:rsidRPr="005052F0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заведующий.</w:t>
      </w:r>
      <w:r w:rsidRPr="007369BD">
        <w:rPr>
          <w:rFonts w:ascii="Times New Roman" w:hAnsi="Times New Roman" w:cs="Times New Roman"/>
          <w:sz w:val="28"/>
          <w:szCs w:val="28"/>
        </w:rPr>
        <w:t xml:space="preserve"> В МБДОУ сформированы коллегиальные органы управления, к которым относятся:</w:t>
      </w:r>
    </w:p>
    <w:p w:rsidR="000318EE" w:rsidRPr="007369BD" w:rsidRDefault="000318E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BD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0318EE" w:rsidRPr="007369BD" w:rsidRDefault="000318E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BD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0318EE" w:rsidRPr="007369BD" w:rsidRDefault="000318E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BD">
        <w:rPr>
          <w:rFonts w:ascii="Times New Roman" w:hAnsi="Times New Roman" w:cs="Times New Roman"/>
          <w:sz w:val="28"/>
          <w:szCs w:val="28"/>
        </w:rPr>
        <w:t>- общее родительское собрание;</w:t>
      </w:r>
    </w:p>
    <w:p w:rsidR="000318EE" w:rsidRDefault="000318E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BD">
        <w:rPr>
          <w:rFonts w:ascii="Times New Roman" w:hAnsi="Times New Roman" w:cs="Times New Roman"/>
          <w:sz w:val="28"/>
          <w:szCs w:val="28"/>
        </w:rPr>
        <w:t>- совет родителей.</w:t>
      </w:r>
    </w:p>
    <w:p w:rsidR="008419E2" w:rsidRDefault="00B51DE0" w:rsidP="007D7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8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показывает анализ, в системе реализации государственных задач повышени</w:t>
      </w:r>
      <w:r w:rsidR="006F3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качества образования, коллегиальные органы </w:t>
      </w:r>
      <w:r w:rsidR="0029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уже сегодня являются потенциальным ресурсом развития коллектива,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обеспечивая повышение доли родительского участия в управлении качеством образования</w:t>
      </w:r>
      <w:r w:rsidR="006F3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03B84" w:rsidRDefault="00503B84" w:rsidP="007D7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07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значение для плодотворной работы МБДОУ имеет участие </w:t>
      </w:r>
      <w:r w:rsidR="00CA7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 </w:t>
      </w:r>
      <w:r w:rsidR="000D6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процесс</w:t>
      </w:r>
      <w:r w:rsidR="00F07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D6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управления, так и 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в МБДОУ.</w:t>
      </w:r>
    </w:p>
    <w:p w:rsidR="00503B84" w:rsidRDefault="00503B84" w:rsidP="007D7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3B84" w:rsidRDefault="00503B84" w:rsidP="007D7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подтверждение вышесказанного можно привести такие формы общественного управления</w:t>
      </w:r>
      <w:r w:rsidR="000D6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Совет родителей, привлечение родительской общественности к проверкам различных направлений в работе МБДОУ (прогулка, питание), участие родителей в образовательной деятельности в соответствии с их основной профессией или хобби, например, проведение физкультурных занятий родителями-спортсменами, тематических занятий по ознакомлению с профессией</w:t>
      </w:r>
      <w:r w:rsidR="006A5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родителями врачами, строителями, водителями, проведение родителями мастер-классов для родителей и педагогов.</w:t>
      </w:r>
      <w:proofErr w:type="gramEnd"/>
    </w:p>
    <w:p w:rsidR="00B51DE0" w:rsidRDefault="008419E2" w:rsidP="007D7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На общих родительских собраниях решаются вопросы воспитания и образования детей, участия родителей в проектах различной направленности. </w:t>
      </w:r>
      <w:proofErr w:type="gramStart"/>
      <w:r w:rsidR="00F63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н</w:t>
      </w:r>
      <w:r w:rsidR="006F3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общих родительских собраниях </w:t>
      </w:r>
      <w:r w:rsidR="003B6B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вопросами </w:t>
      </w:r>
      <w:r w:rsidR="008F1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психического и физического здоровья</w:t>
      </w:r>
      <w:r w:rsidR="003B6B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дошкольников </w:t>
      </w:r>
      <w:r w:rsidR="008F1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выступали директор центра диагностики и консультирования № 8 «ЭГО» Юрков Д.В., доцент медицинского университета Сергеева И.С., доцент педагогического университета Васильева Ж.Г., врач-педиатр Герасимова Л.А., педагог-психолог </w:t>
      </w:r>
      <w:proofErr w:type="spellStart"/>
      <w:r w:rsidR="008F1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Анганова</w:t>
      </w:r>
      <w:proofErr w:type="spellEnd"/>
      <w:r w:rsidR="008F1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А.В.. Педагоги МБДОУ на родительских собраниях презентовали работу с детьми в рамках реализации образовательной программы ДО.</w:t>
      </w:r>
      <w:proofErr w:type="gramEnd"/>
      <w:r w:rsidR="008F1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Родители </w:t>
      </w:r>
      <w:r w:rsidR="000D6878">
        <w:rPr>
          <w:rFonts w:ascii="Times New Roman" w:eastAsia="Times New Roman" w:hAnsi="Times New Roman" w:cs="Times New Roman"/>
          <w:bCs/>
          <w:sz w:val="28"/>
          <w:szCs w:val="28"/>
        </w:rPr>
        <w:t>на собрании обменивались</w:t>
      </w:r>
      <w:r w:rsidR="006C6F16" w:rsidRP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3118" w:rsidRP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опытом семейного </w:t>
      </w:r>
      <w:r w:rsidR="00F63118" w:rsidRPr="00DD4E3D">
        <w:rPr>
          <w:rFonts w:ascii="Times New Roman" w:eastAsia="Times New Roman" w:hAnsi="Times New Roman" w:cs="Times New Roman"/>
          <w:bCs/>
          <w:sz w:val="28"/>
          <w:szCs w:val="28"/>
        </w:rPr>
        <w:t>воспитания</w:t>
      </w:r>
      <w:r w:rsidRPr="00DD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4E3D" w:rsidRPr="00DD4E3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C709BD" w:rsidRPr="00DD4E3D">
        <w:rPr>
          <w:rFonts w:ascii="Times New Roman" w:eastAsia="Times New Roman" w:hAnsi="Times New Roman" w:cs="Times New Roman"/>
          <w:bCs/>
          <w:sz w:val="28"/>
          <w:szCs w:val="28"/>
        </w:rPr>
        <w:t>Огаркова</w:t>
      </w:r>
      <w:proofErr w:type="spellEnd"/>
      <w:r w:rsidR="00DD4E3D" w:rsidRPr="00DD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</w:t>
      </w:r>
      <w:r w:rsidR="00C709BD" w:rsidRPr="00DD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Шадрина</w:t>
      </w:r>
      <w:r w:rsidR="00DD4E3D" w:rsidRPr="00DD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С.И.).</w:t>
      </w:r>
      <w:r w:rsidR="00296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Родителями</w:t>
      </w:r>
      <w:r w:rsidRP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решались</w:t>
      </w:r>
      <w:r w:rsidRPr="00841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 обустройства спортивной площадки, благоустройства территории МБДОУ.</w:t>
      </w:r>
    </w:p>
    <w:p w:rsidR="008419E2" w:rsidRPr="008419E2" w:rsidRDefault="008419E2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Совет родителей </w:t>
      </w:r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>является инициатором многих вопросов, которые затем рассматриваются на общем родительском собрании - это и вопросы благоустройства, и вопросы участия родителей в образовательных п</w:t>
      </w:r>
      <w:r w:rsidR="005052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роектах, фестивалях, акциях.  Например, </w:t>
      </w:r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фестивале «</w:t>
      </w:r>
      <w:proofErr w:type="gramStart"/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>Театральная</w:t>
      </w:r>
      <w:proofErr w:type="gramEnd"/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>Берегиня</w:t>
      </w:r>
      <w:proofErr w:type="spellEnd"/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5052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F16">
        <w:rPr>
          <w:rFonts w:ascii="Times New Roman" w:eastAsia="Times New Roman" w:hAnsi="Times New Roman" w:cs="Times New Roman"/>
          <w:bCs/>
          <w:sz w:val="28"/>
          <w:szCs w:val="28"/>
        </w:rPr>
        <w:t>в 2018 году приняло участие 45% родителе</w:t>
      </w:r>
      <w:r w:rsidR="005052F0">
        <w:rPr>
          <w:rFonts w:ascii="Times New Roman" w:eastAsia="Times New Roman" w:hAnsi="Times New Roman" w:cs="Times New Roman"/>
          <w:bCs/>
          <w:sz w:val="28"/>
          <w:szCs w:val="28"/>
        </w:rPr>
        <w:t>й, в карнавале, посвященном Дню защиты детей 50%.</w:t>
      </w:r>
    </w:p>
    <w:p w:rsidR="007369BD" w:rsidRPr="000318EE" w:rsidRDefault="007369BD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9" w:rsidRDefault="007D7689" w:rsidP="007D76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системе стабильного функционирования и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важным компонентом является обеспечение квалифицированными кадрами и создание условий для их</w:t>
      </w:r>
      <w:r w:rsidR="00DD4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дальнейшего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развития. Учреждение полностью укомплектовано </w:t>
      </w:r>
      <w:r w:rsidR="0029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педагогами профессионалами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иными работниками. </w:t>
      </w:r>
    </w:p>
    <w:p w:rsidR="002967D3" w:rsidRPr="002967D3" w:rsidRDefault="002967D3" w:rsidP="002967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7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Стратегические ориентиры государства нацеливают образовательные учреждения на подготовку высококвалифицированных педагогических кадров.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Была проведена аналитическая работа по определению уровня квалификации педагогических работников МБДОУ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193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Профе</w:t>
      </w:r>
      <w:r w:rsidR="000D6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ссиональным стандартом педагога.  Н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основании этого анализа составлен и утверждён </w:t>
      </w:r>
      <w:r w:rsidRPr="005052F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переподготовки и повышения квалификации педагогов до 2020 года, который выполнен досрочно в первом </w:t>
      </w:r>
      <w:r w:rsidRPr="005052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полугодии 2019 года.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с 2016 по 2018 год прошли обучение: в </w:t>
      </w:r>
      <w:r>
        <w:rPr>
          <w:rFonts w:ascii="Times New Roman" w:hAnsi="Times New Roman" w:cs="Times New Roman"/>
          <w:sz w:val="28"/>
          <w:szCs w:val="28"/>
        </w:rPr>
        <w:t>Красноярском институте</w:t>
      </w:r>
      <w:r w:rsidRPr="00CB3210">
        <w:rPr>
          <w:rFonts w:ascii="Times New Roman" w:hAnsi="Times New Roman" w:cs="Times New Roman"/>
          <w:sz w:val="28"/>
          <w:szCs w:val="28"/>
        </w:rPr>
        <w:t xml:space="preserve"> повышения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ции по теме </w:t>
      </w:r>
      <w:r w:rsidRPr="002967D3">
        <w:rPr>
          <w:rFonts w:ascii="Times New Roman" w:hAnsi="Times New Roman" w:cs="Times New Roman"/>
          <w:sz w:val="28"/>
          <w:szCs w:val="28"/>
        </w:rPr>
        <w:t>«ФГОС ДО: 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МБДОУ и заместитель заведующего по УВР, в </w:t>
      </w:r>
      <w:r w:rsidRPr="00CB3210">
        <w:rPr>
          <w:rFonts w:ascii="Times New Roman" w:hAnsi="Times New Roman" w:cs="Times New Roman"/>
          <w:sz w:val="28"/>
          <w:szCs w:val="28"/>
        </w:rPr>
        <w:t>КГБПОУ «Красноярский педагогический колледж № 2»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2967D3">
        <w:rPr>
          <w:rFonts w:ascii="Times New Roman" w:hAnsi="Times New Roman" w:cs="Times New Roman"/>
          <w:color w:val="000000"/>
          <w:sz w:val="28"/>
          <w:szCs w:val="28"/>
        </w:rPr>
        <w:t>«Теоретические и практические основы реализации ФГОС ДО»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- 8 педагогов, по теме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967D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9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7D3">
        <w:rPr>
          <w:rFonts w:ascii="Times New Roman" w:hAnsi="Times New Roman" w:cs="Times New Roman"/>
          <w:sz w:val="28"/>
          <w:szCs w:val="28"/>
        </w:rPr>
        <w:t>деятельность образовательных</w:t>
      </w:r>
      <w:proofErr w:type="gramEnd"/>
      <w:r w:rsidRPr="002967D3">
        <w:rPr>
          <w:rFonts w:ascii="Times New Roman" w:hAnsi="Times New Roman" w:cs="Times New Roman"/>
          <w:sz w:val="28"/>
          <w:szCs w:val="28"/>
        </w:rPr>
        <w:t xml:space="preserve"> организаций в условиях реализации ФГОС"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культуре.</w:t>
      </w:r>
    </w:p>
    <w:p w:rsidR="002967D3" w:rsidRDefault="002967D3" w:rsidP="002967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67D3" w:rsidRPr="007224FF" w:rsidRDefault="002967D3" w:rsidP="002967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сегодняшний день образовательную программу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реализует 15 педагогов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967D3" w:rsidRDefault="002967D3" w:rsidP="002967D3">
      <w:pPr>
        <w:pStyle w:val="a9"/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87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педагогов имеют высшее педагогическое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967D3" w:rsidRDefault="002967D3" w:rsidP="002967D3">
      <w:pPr>
        <w:pStyle w:val="a9"/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5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60% педагогов имеют высшую и первую квалификационную категорию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967D3" w:rsidRDefault="002967D3" w:rsidP="002967D3">
      <w:pPr>
        <w:pStyle w:val="a9"/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педагогический стаж до 5 лет – 4 человека, от 10 до 20 лет – 5 человек, 20 и более лет – 6 человек.</w:t>
      </w:r>
    </w:p>
    <w:p w:rsidR="002967D3" w:rsidRPr="00175345" w:rsidRDefault="002967D3" w:rsidP="002967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профессиональные достижения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едагоги награждены дипломами, грамотами, благодарственными письмами.</w:t>
      </w:r>
    </w:p>
    <w:p w:rsidR="002967D3" w:rsidRPr="00175345" w:rsidRDefault="002967D3" w:rsidP="00296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345">
        <w:rPr>
          <w:rFonts w:ascii="Times New Roman" w:hAnsi="Times New Roman" w:cs="Times New Roman"/>
          <w:bCs/>
          <w:sz w:val="28"/>
          <w:szCs w:val="28"/>
        </w:rPr>
        <w:t>Имеют звание:</w:t>
      </w:r>
    </w:p>
    <w:p w:rsidR="002967D3" w:rsidRPr="00175345" w:rsidRDefault="002967D3" w:rsidP="00296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345">
        <w:rPr>
          <w:rFonts w:ascii="Times New Roman" w:hAnsi="Times New Roman" w:cs="Times New Roman"/>
          <w:bCs/>
          <w:sz w:val="28"/>
          <w:szCs w:val="28"/>
        </w:rPr>
        <w:t>- «Отличник народного просвещения» - 3 педагога</w:t>
      </w:r>
      <w:r w:rsidR="00C11A0B">
        <w:rPr>
          <w:rFonts w:ascii="Times New Roman" w:hAnsi="Times New Roman" w:cs="Times New Roman"/>
          <w:bCs/>
          <w:sz w:val="28"/>
          <w:szCs w:val="28"/>
        </w:rPr>
        <w:t>;</w:t>
      </w:r>
    </w:p>
    <w:p w:rsidR="002967D3" w:rsidRPr="00175345" w:rsidRDefault="002967D3" w:rsidP="00296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53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5345">
        <w:rPr>
          <w:rFonts w:ascii="Times New Roman" w:hAnsi="Times New Roman" w:cs="Times New Roman"/>
          <w:bCs/>
          <w:sz w:val="28"/>
          <w:szCs w:val="28"/>
        </w:rPr>
        <w:t>«Почетный работник общего образования  Российской  Федерации» - 4 педагога</w:t>
      </w:r>
      <w:r w:rsidR="00C11A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7D3" w:rsidRPr="00175345" w:rsidRDefault="00323FD5" w:rsidP="00296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Награжден </w:t>
      </w:r>
      <w:r w:rsidR="002967D3" w:rsidRPr="00175345">
        <w:rPr>
          <w:rFonts w:ascii="Times New Roman" w:hAnsi="Times New Roman" w:cs="Times New Roman"/>
          <w:bCs/>
          <w:sz w:val="28"/>
          <w:szCs w:val="28"/>
        </w:rPr>
        <w:t>Почетной грамотой Министерства образования и науки РФ – 1 педагог</w:t>
      </w:r>
      <w:r w:rsidR="00C11A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7D3" w:rsidRDefault="002967D3" w:rsidP="002967D3">
      <w:pPr>
        <w:spacing w:after="0" w:line="240" w:lineRule="auto"/>
        <w:jc w:val="both"/>
      </w:pPr>
    </w:p>
    <w:p w:rsidR="002967D3" w:rsidRPr="007C1032" w:rsidRDefault="002967D3" w:rsidP="00296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занимаются самообразованием, обучаются на курсах, повышая свой профессиональный уровень, принимают активное участие в работе семинаров, конференций, фестивалей, методических объединений города и района, в разработке проектов и программ.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1032">
        <w:rPr>
          <w:rFonts w:ascii="Times New Roman" w:eastAsia="Times New Roman" w:hAnsi="Times New Roman" w:cs="Times New Roman"/>
          <w:bCs/>
          <w:sz w:val="28"/>
          <w:szCs w:val="28"/>
        </w:rPr>
        <w:t>Педагоги участвовали в Сибирском образовательном форуме, в городском фестивале успешных образовательных практик с презентацией «Развивающая предметно-пространственная среда как бренд учреждения», в краевых конкурсах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1032">
        <w:rPr>
          <w:rFonts w:ascii="Times New Roman" w:eastAsia="Times New Roman" w:hAnsi="Times New Roman" w:cs="Times New Roman"/>
          <w:bCs/>
          <w:sz w:val="28"/>
          <w:szCs w:val="28"/>
        </w:rPr>
        <w:t>вариативности предметной среды на групповых участках детского сада и предметной среды групп «Как мы меняемся», конкурсе «Лучший педагогический проект».</w:t>
      </w:r>
    </w:p>
    <w:p w:rsidR="002967D3" w:rsidRDefault="002967D3" w:rsidP="00296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Объединяющим фактором в коллективе является не только уровень профессионализма, но и личностные качества сотрудников, умение общаться, объединяться, строить и реализовывать совместные </w:t>
      </w:r>
      <w:r w:rsidR="008C1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проекты. Опытные педагоги  делятся своим опытом и оказывают поддержку молодым специалистам (в МБДОУ 3 молодых специалиста).</w:t>
      </w:r>
    </w:p>
    <w:p w:rsidR="009D4AA7" w:rsidRDefault="009D4AA7" w:rsidP="009D4AA7">
      <w:pPr>
        <w:tabs>
          <w:tab w:val="left" w:pos="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  <w:r w:rsidR="00DD4E3D" w:rsidRPr="009D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показал анализ, необх</w:t>
      </w:r>
      <w:r w:rsidRPr="009D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одимо устранить образовательные</w:t>
      </w:r>
      <w:r w:rsidR="00DD4E3D" w:rsidRPr="009D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дефициты педагогов МБДОУ  в </w:t>
      </w:r>
      <w:r w:rsidRPr="009D4AA7">
        <w:rPr>
          <w:rFonts w:ascii="Times New Roman" w:eastAsia="Calibri" w:hAnsi="Times New Roman" w:cs="Times New Roman"/>
          <w:sz w:val="28"/>
          <w:szCs w:val="28"/>
        </w:rPr>
        <w:t xml:space="preserve">организации и ведении образовательного процесса </w:t>
      </w:r>
      <w:r w:rsidRPr="009D4AA7">
        <w:rPr>
          <w:rFonts w:ascii="Times New Roman" w:hAnsi="Times New Roman" w:cs="Times New Roman"/>
          <w:sz w:val="28"/>
          <w:szCs w:val="28"/>
        </w:rPr>
        <w:t>с использованием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Для этого необходимо: </w:t>
      </w:r>
    </w:p>
    <w:p w:rsidR="00DD4E3D" w:rsidRPr="009D4AA7" w:rsidRDefault="00DD4E3D" w:rsidP="009D4AA7">
      <w:pPr>
        <w:tabs>
          <w:tab w:val="left" w:pos="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освоение современных инструментальных средств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D4E3D" w:rsidRDefault="00DD4E3D" w:rsidP="009D4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методов и приемов</w:t>
      </w:r>
      <w:r w:rsidR="00F54A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цифрового обучения.</w:t>
      </w:r>
    </w:p>
    <w:p w:rsidR="002967D3" w:rsidRDefault="002967D3" w:rsidP="009D4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67D3" w:rsidRPr="00CB3210" w:rsidRDefault="002967D3" w:rsidP="0029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210">
        <w:rPr>
          <w:rFonts w:ascii="Times New Roman" w:hAnsi="Times New Roman" w:cs="Times New Roman"/>
          <w:sz w:val="28"/>
          <w:szCs w:val="28"/>
        </w:rPr>
        <w:t>МБДОУ является базовой площадкой Красноярского института повышения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ции по направлениям «Проектирование развивающей среды для детей раннего и дошкольного возраста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967D3">
        <w:rPr>
          <w:rFonts w:ascii="Times New Roman" w:hAnsi="Times New Roman" w:cs="Times New Roman"/>
          <w:sz w:val="28"/>
          <w:szCs w:val="28"/>
        </w:rPr>
        <w:t xml:space="preserve">«ФГОС </w:t>
      </w:r>
      <w:proofErr w:type="gramStart"/>
      <w:r w:rsidRPr="002967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67D3">
        <w:rPr>
          <w:rFonts w:ascii="Times New Roman" w:hAnsi="Times New Roman" w:cs="Times New Roman"/>
          <w:sz w:val="28"/>
          <w:szCs w:val="28"/>
        </w:rPr>
        <w:t>: организация взаимодействия семьи и ДОО»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D3" w:rsidRPr="00CB3210" w:rsidRDefault="002967D3" w:rsidP="0029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210">
        <w:rPr>
          <w:rFonts w:ascii="Times New Roman" w:hAnsi="Times New Roman" w:cs="Times New Roman"/>
          <w:sz w:val="28"/>
          <w:szCs w:val="28"/>
        </w:rPr>
        <w:t xml:space="preserve">Также на базе МБДОУ проходят учебную и производственную практику студенты КГБПОУ «Красноярский педагогический колледж № 2». </w:t>
      </w:r>
    </w:p>
    <w:p w:rsidR="002967D3" w:rsidRPr="00CB3210" w:rsidRDefault="002967D3" w:rsidP="00296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333" w:rsidRDefault="000D6878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</w:t>
      </w:r>
      <w:r w:rsidR="008643F6" w:rsidRPr="008643F6">
        <w:rPr>
          <w:rFonts w:ascii="Times New Roman" w:hAnsi="Times New Roman" w:cs="Times New Roman"/>
          <w:sz w:val="28"/>
          <w:szCs w:val="28"/>
        </w:rPr>
        <w:t xml:space="preserve"> из требований ФГОС </w:t>
      </w:r>
      <w:proofErr w:type="gramStart"/>
      <w:r w:rsidR="008643F6" w:rsidRPr="008643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1A0B">
        <w:rPr>
          <w:rFonts w:ascii="Times New Roman" w:hAnsi="Times New Roman" w:cs="Times New Roman"/>
          <w:sz w:val="28"/>
          <w:szCs w:val="28"/>
        </w:rPr>
        <w:t xml:space="preserve"> </w:t>
      </w:r>
      <w:r w:rsidR="008643F6" w:rsidRPr="00864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43F6">
        <w:rPr>
          <w:rFonts w:ascii="Times New Roman" w:hAnsi="Times New Roman" w:cs="Times New Roman"/>
          <w:sz w:val="28"/>
          <w:szCs w:val="28"/>
        </w:rPr>
        <w:t xml:space="preserve"> условиям реализации образовательной программы является требование к развивающей предметно-пространственной среде. Развивающая среда обеспечивает максимальную реализацию образовательного потенциала</w:t>
      </w:r>
      <w:r w:rsidR="008643F6" w:rsidRPr="008643F6">
        <w:rPr>
          <w:rFonts w:ascii="Times New Roman" w:hAnsi="Times New Roman" w:cs="Times New Roman"/>
          <w:sz w:val="28"/>
          <w:szCs w:val="28"/>
        </w:rPr>
        <w:t xml:space="preserve"> </w:t>
      </w:r>
      <w:r w:rsidR="008643F6">
        <w:rPr>
          <w:rFonts w:ascii="Times New Roman" w:hAnsi="Times New Roman" w:cs="Times New Roman"/>
          <w:sz w:val="28"/>
          <w:szCs w:val="28"/>
        </w:rPr>
        <w:t xml:space="preserve">пространства МБДОУ,  а также территории, материалов, оборудования, инвентаря для развития детей дошкольного возраста в соответствии с особенностями каждого возрастного этапа. </w:t>
      </w:r>
    </w:p>
    <w:p w:rsidR="00CB3210" w:rsidRDefault="00B76333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3F6">
        <w:rPr>
          <w:rFonts w:ascii="Times New Roman" w:hAnsi="Times New Roman" w:cs="Times New Roman"/>
          <w:sz w:val="28"/>
          <w:szCs w:val="28"/>
        </w:rPr>
        <w:t>Образовательное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643F6">
        <w:rPr>
          <w:rFonts w:ascii="Times New Roman" w:hAnsi="Times New Roman" w:cs="Times New Roman"/>
          <w:sz w:val="28"/>
          <w:szCs w:val="28"/>
        </w:rPr>
        <w:t xml:space="preserve"> оснащено средствами обучения и воспитания</w:t>
      </w:r>
      <w:r w:rsidR="00731D15">
        <w:rPr>
          <w:rFonts w:ascii="Times New Roman" w:hAnsi="Times New Roman" w:cs="Times New Roman"/>
          <w:sz w:val="28"/>
          <w:szCs w:val="28"/>
        </w:rPr>
        <w:t xml:space="preserve">, в том числе техническими: </w:t>
      </w:r>
      <w:r w:rsidR="00B607E8">
        <w:rPr>
          <w:rFonts w:ascii="Times New Roman" w:hAnsi="Times New Roman" w:cs="Times New Roman"/>
          <w:sz w:val="28"/>
          <w:szCs w:val="28"/>
        </w:rPr>
        <w:t xml:space="preserve"> </w:t>
      </w:r>
      <w:r w:rsidR="00731D15">
        <w:rPr>
          <w:rFonts w:ascii="Times New Roman" w:hAnsi="Times New Roman" w:cs="Times New Roman"/>
          <w:sz w:val="28"/>
          <w:szCs w:val="28"/>
        </w:rPr>
        <w:t>интерактивным оборудованием, спортивным</w:t>
      </w:r>
      <w:r w:rsidR="00D0621E">
        <w:rPr>
          <w:rFonts w:ascii="Times New Roman" w:hAnsi="Times New Roman" w:cs="Times New Roman"/>
          <w:sz w:val="28"/>
          <w:szCs w:val="28"/>
        </w:rPr>
        <w:t xml:space="preserve"> (</w:t>
      </w:r>
      <w:r w:rsidR="004437B1">
        <w:rPr>
          <w:rFonts w:ascii="Times New Roman" w:hAnsi="Times New Roman" w:cs="Times New Roman"/>
          <w:sz w:val="28"/>
          <w:szCs w:val="28"/>
        </w:rPr>
        <w:t>тренажеры</w:t>
      </w:r>
      <w:r w:rsidR="00D77924">
        <w:rPr>
          <w:rFonts w:ascii="Times New Roman" w:hAnsi="Times New Roman" w:cs="Times New Roman"/>
          <w:sz w:val="28"/>
          <w:szCs w:val="28"/>
        </w:rPr>
        <w:t xml:space="preserve">, оборудование на развитие </w:t>
      </w:r>
      <w:r w:rsidR="000D6878">
        <w:rPr>
          <w:rFonts w:ascii="Times New Roman" w:hAnsi="Times New Roman" w:cs="Times New Roman"/>
          <w:sz w:val="28"/>
          <w:szCs w:val="28"/>
        </w:rPr>
        <w:t>вестибулярного</w:t>
      </w:r>
      <w:r w:rsidR="00D77924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731D15">
        <w:rPr>
          <w:rFonts w:ascii="Times New Roman" w:hAnsi="Times New Roman" w:cs="Times New Roman"/>
          <w:sz w:val="28"/>
          <w:szCs w:val="28"/>
        </w:rPr>
        <w:t>,</w:t>
      </w:r>
      <w:r w:rsidR="00D7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24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="00D77924">
        <w:rPr>
          <w:rFonts w:ascii="Times New Roman" w:hAnsi="Times New Roman" w:cs="Times New Roman"/>
          <w:sz w:val="28"/>
          <w:szCs w:val="28"/>
        </w:rPr>
        <w:t xml:space="preserve"> для рук и ног на развитие двух полушарий)</w:t>
      </w:r>
      <w:r w:rsidR="000D6878">
        <w:rPr>
          <w:rFonts w:ascii="Times New Roman" w:hAnsi="Times New Roman" w:cs="Times New Roman"/>
          <w:sz w:val="28"/>
          <w:szCs w:val="28"/>
        </w:rPr>
        <w:t xml:space="preserve">, </w:t>
      </w:r>
      <w:r w:rsidR="00731D15">
        <w:rPr>
          <w:rFonts w:ascii="Times New Roman" w:hAnsi="Times New Roman" w:cs="Times New Roman"/>
          <w:sz w:val="28"/>
          <w:szCs w:val="28"/>
        </w:rPr>
        <w:t xml:space="preserve"> игровым (</w:t>
      </w:r>
      <w:r>
        <w:rPr>
          <w:rFonts w:ascii="Times New Roman" w:hAnsi="Times New Roman" w:cs="Times New Roman"/>
          <w:sz w:val="28"/>
          <w:szCs w:val="28"/>
        </w:rPr>
        <w:t>подиумы</w:t>
      </w:r>
      <w:r w:rsidR="00731D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двухуровневые</w:t>
      </w:r>
      <w:r w:rsidR="00731D15">
        <w:rPr>
          <w:rFonts w:ascii="Times New Roman" w:hAnsi="Times New Roman" w:cs="Times New Roman"/>
          <w:sz w:val="28"/>
          <w:szCs w:val="28"/>
        </w:rPr>
        <w:t xml:space="preserve"> </w:t>
      </w:r>
      <w:r w:rsidR="00B6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уголки</w:t>
      </w:r>
      <w:r w:rsidR="00731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8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барные</w:t>
      </w:r>
      <w:proofErr w:type="spellEnd"/>
      <w:r w:rsidR="000D68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731D15">
        <w:rPr>
          <w:rFonts w:ascii="Times New Roman" w:hAnsi="Times New Roman" w:cs="Times New Roman"/>
          <w:sz w:val="28"/>
          <w:szCs w:val="28"/>
        </w:rPr>
        <w:t xml:space="preserve">  для обеспечения пространственного принципа «глаза в глаза»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31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группах широко представлены материалы для исследовательской и творческой активности, экспериментирования с доступными детям материалами. </w:t>
      </w:r>
    </w:p>
    <w:p w:rsidR="00B76333" w:rsidRDefault="00B76333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63CE">
        <w:rPr>
          <w:rFonts w:ascii="Times New Roman" w:hAnsi="Times New Roman" w:cs="Times New Roman"/>
          <w:sz w:val="28"/>
          <w:szCs w:val="28"/>
        </w:rPr>
        <w:t>вариативность среды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мебель на колесах, ширмы, мягкие модули</w:t>
      </w:r>
      <w:r w:rsidR="009863CE">
        <w:rPr>
          <w:rFonts w:ascii="Times New Roman" w:hAnsi="Times New Roman" w:cs="Times New Roman"/>
          <w:sz w:val="28"/>
          <w:szCs w:val="28"/>
        </w:rPr>
        <w:t xml:space="preserve"> – они позволяют менять среду в зависимости от меняющихся интересов и возможностей детей.</w:t>
      </w:r>
    </w:p>
    <w:p w:rsidR="009863CE" w:rsidRDefault="00D0621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7B1">
        <w:rPr>
          <w:rFonts w:ascii="Times New Roman" w:hAnsi="Times New Roman" w:cs="Times New Roman"/>
          <w:sz w:val="28"/>
          <w:szCs w:val="28"/>
        </w:rPr>
        <w:t>Нестандартное игровое о</w:t>
      </w:r>
      <w:r w:rsidR="009863CE">
        <w:rPr>
          <w:rFonts w:ascii="Times New Roman" w:hAnsi="Times New Roman" w:cs="Times New Roman"/>
          <w:sz w:val="28"/>
          <w:szCs w:val="28"/>
        </w:rPr>
        <w:t>борудование</w:t>
      </w:r>
      <w:r w:rsidR="004437B1">
        <w:rPr>
          <w:rFonts w:ascii="Times New Roman" w:hAnsi="Times New Roman" w:cs="Times New Roman"/>
          <w:sz w:val="28"/>
          <w:szCs w:val="28"/>
        </w:rPr>
        <w:t xml:space="preserve"> на территории позволяет также реализовывать требования ФГОС </w:t>
      </w:r>
      <w:proofErr w:type="gramStart"/>
      <w:r w:rsidR="004437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37B1">
        <w:rPr>
          <w:rFonts w:ascii="Times New Roman" w:hAnsi="Times New Roman" w:cs="Times New Roman"/>
          <w:sz w:val="28"/>
          <w:szCs w:val="28"/>
        </w:rPr>
        <w:t>.</w:t>
      </w:r>
    </w:p>
    <w:p w:rsidR="004437B1" w:rsidRPr="008643F6" w:rsidRDefault="00D0621E" w:rsidP="007D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7B1">
        <w:rPr>
          <w:rFonts w:ascii="Times New Roman" w:hAnsi="Times New Roman" w:cs="Times New Roman"/>
          <w:sz w:val="28"/>
          <w:szCs w:val="28"/>
        </w:rPr>
        <w:t>Свободный доступ детей к играм, игрушкам, материалам, пособиям обеспечивает все основные виды детской активности.</w:t>
      </w:r>
      <w:r w:rsidR="00F54A4D">
        <w:rPr>
          <w:rFonts w:ascii="Times New Roman" w:hAnsi="Times New Roman" w:cs="Times New Roman"/>
          <w:sz w:val="28"/>
          <w:szCs w:val="28"/>
        </w:rPr>
        <w:t xml:space="preserve"> Однако, по наблюдениям педагогов, среда перенасыщена игрушками, дидактиче</w:t>
      </w:r>
      <w:r w:rsidR="00084290">
        <w:rPr>
          <w:rFonts w:ascii="Times New Roman" w:hAnsi="Times New Roman" w:cs="Times New Roman"/>
          <w:sz w:val="28"/>
          <w:szCs w:val="28"/>
        </w:rPr>
        <w:t>скими играми, а игры, развивающие воображение, вытеснены. Поэтому</w:t>
      </w:r>
      <w:r w:rsidR="00C11A0B">
        <w:rPr>
          <w:rFonts w:ascii="Times New Roman" w:hAnsi="Times New Roman" w:cs="Times New Roman"/>
          <w:sz w:val="28"/>
          <w:szCs w:val="28"/>
        </w:rPr>
        <w:t xml:space="preserve"> педагогам МБДОУ</w:t>
      </w:r>
      <w:r w:rsidR="00084290">
        <w:rPr>
          <w:rFonts w:ascii="Times New Roman" w:hAnsi="Times New Roman" w:cs="Times New Roman"/>
          <w:sz w:val="28"/>
          <w:szCs w:val="28"/>
        </w:rPr>
        <w:t xml:space="preserve"> необходимо изменить подходы к построению развивающей предметно-пространственной среды.</w:t>
      </w:r>
    </w:p>
    <w:p w:rsidR="00BE3609" w:rsidRPr="00630B00" w:rsidRDefault="00220912" w:rsidP="00630B00">
      <w:pPr>
        <w:widowControl w:val="0"/>
        <w:spacing w:before="100" w:beforeAutospacing="1" w:after="100" w:afterAutospacing="1" w:line="240" w:lineRule="auto"/>
        <w:ind w:left="108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450C3A" w:rsidRPr="0022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7D3" w:rsidRPr="00220912">
        <w:rPr>
          <w:rFonts w:ascii="Times New Roman" w:hAnsi="Times New Roman" w:cs="Times New Roman"/>
          <w:b/>
          <w:sz w:val="28"/>
          <w:szCs w:val="28"/>
        </w:rPr>
        <w:t>Анализ педагогической системы с целью определения возможностей её модернизации и развития.</w:t>
      </w:r>
    </w:p>
    <w:p w:rsidR="00DA1A89" w:rsidRDefault="00DA1A89" w:rsidP="002967D3">
      <w:pPr>
        <w:pStyle w:val="a9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деятельности коллектива за последние пять лет свидетельствует об эффективной работе педагогов, творческом подходе к организации образовательного процесса с учётом современных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ебований, запросов родителей, возрастных и индивидуальных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особенностей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1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коллективе созданы условия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возможность трансляции опыта своей работы для педагогов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ДОУ, района,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и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края, студентов-практикантов.</w:t>
      </w:r>
    </w:p>
    <w:p w:rsidR="00DA1A89" w:rsidRDefault="00DA1A89" w:rsidP="00DA1A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Важным результатом является внешняя оценка деятельности</w:t>
      </w:r>
      <w:r w:rsidR="001331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331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МБДОУ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A1A89" w:rsidRPr="00771488" w:rsidRDefault="00F56E4E" w:rsidP="00F56E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A1A89" w:rsidRPr="00F56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на базе МБДОУ мероприятий для</w:t>
      </w:r>
      <w:r w:rsidR="00293F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педагогов района, города, края. В рамках реализации приоритетного направления работы МБДОУ по физическому развитию детей – обучение катанию на коньках, ходьба на лыжах</w:t>
      </w:r>
      <w:r w:rsidR="00293F43" w:rsidRPr="00771488">
        <w:rPr>
          <w:rFonts w:ascii="Times New Roman" w:eastAsia="Times New Roman" w:hAnsi="Times New Roman" w:cs="Times New Roman"/>
          <w:bCs/>
          <w:sz w:val="28"/>
          <w:szCs w:val="28"/>
        </w:rPr>
        <w:t>, игры с элементами спорта</w:t>
      </w:r>
      <w:r w:rsidR="00771488" w:rsidRPr="00771488">
        <w:rPr>
          <w:rFonts w:ascii="Times New Roman" w:eastAsia="Times New Roman" w:hAnsi="Times New Roman" w:cs="Times New Roman"/>
          <w:bCs/>
          <w:sz w:val="28"/>
          <w:szCs w:val="28"/>
        </w:rPr>
        <w:t>, проведение спортивных праздников и развлечений</w:t>
      </w:r>
      <w:r w:rsidR="00771488">
        <w:rPr>
          <w:rFonts w:ascii="Times New Roman" w:eastAsia="Times New Roman" w:hAnsi="Times New Roman" w:cs="Times New Roman"/>
          <w:bCs/>
          <w:sz w:val="28"/>
          <w:szCs w:val="28"/>
        </w:rPr>
        <w:t>, например, «Ледовое шоу», «Биатлон с папами», «Дошкольная «Зарница»</w:t>
      </w:r>
      <w:r w:rsidR="00771488" w:rsidRPr="0077148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A89" w:rsidRDefault="00F56E4E" w:rsidP="00F56E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A1A89" w:rsidRPr="00F56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и побе</w:t>
      </w:r>
      <w:r w:rsidR="00293F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ды в профессиональных конкурсах, таких как </w:t>
      </w:r>
      <w:r w:rsidR="00607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районный конкурс среди педагогов дошкольных образовательных учреждений «Лучшая методическая разработка экологической направленности на территории Восточного входа заповедника «Столбы», городской конкурс «Лучший педагогический проект», городской фестиваль успешных образовательных практик</w:t>
      </w:r>
      <w:r w:rsidR="00E1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171B8" w:rsidRPr="00E171B8" w:rsidRDefault="00E171B8" w:rsidP="00F56E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участие детей в конкурсах различного уровня (международный игровой конкурс по естествознанию «Человек и природа», российский конкурс-игра «Зимние интеллектуальные игры», краевой творческий конкурс «Нет пожару», городской творческий конкурс «Солнечный зайчик»,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Большая интеллектуальная игра начальных классов ОУ и детских садов Свердловского района «Академия ФОКС»</w:t>
      </w:r>
      <w:r w:rsidR="00BB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DA1A89" w:rsidRDefault="00F56E4E" w:rsidP="00F56E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A1A89" w:rsidRPr="00F56E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публикации по обобщению опыта работы коллектива</w:t>
      </w:r>
      <w:r w:rsidR="00E1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(«Реализация </w:t>
      </w:r>
      <w:proofErr w:type="spellStart"/>
      <w:r w:rsidR="00E1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="00E1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системы в условиях детского дошкольного учреждения на примере группы «Солнышко»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17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воспитатели Жигарева М.В., Дубкова В.Ф.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E1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«Обеспечение психологического благополучия детей посредством организации предметно-пространственной среды в группах детского сада»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заведующий Егорова Л.Н.;</w:t>
      </w:r>
      <w:r w:rsidR="00917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«Вектор образования – 2017»</w:t>
      </w:r>
      <w:r w:rsidR="00BE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17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инструктор по физиче</w:t>
      </w:r>
      <w:r w:rsidR="00CA7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культуре Безденежных Г.А.</w:t>
      </w:r>
      <w:r w:rsidR="00BB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proofErr w:type="gramEnd"/>
    </w:p>
    <w:p w:rsidR="00F56E4E" w:rsidRDefault="00F56E4E" w:rsidP="00F56E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1A89" w:rsidRDefault="00F56E4E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едагоги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 разнообразные формы работы с детьми: игры-занятия, игровые упражнения, </w:t>
      </w:r>
      <w:r w:rsidR="00084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образовательные проекты, 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развлечения, досуги, ви</w:t>
      </w:r>
      <w:r w:rsidR="00771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кторины, творческие мастерские совместно с родителями</w:t>
      </w:r>
      <w:r w:rsidRPr="00722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экскурсии и т.д.</w:t>
      </w:r>
    </w:p>
    <w:p w:rsidR="003073F6" w:rsidRDefault="003073F6" w:rsidP="0030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Социальное партнерство предоставляет возможность привлекать дополнительные ресурсы для организации и совершенствования образовательного процесса, в том числе и по направлениям программ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ООП МБДОУ, формируемой участниками образовательных отношений; для разностороннего  развития детей, их социализации.</w:t>
      </w:r>
    </w:p>
    <w:p w:rsidR="003073F6" w:rsidRDefault="003073F6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DA1" w:rsidRDefault="006A5DA1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 МБДОУ на протяжении многих лет отлажена работа с заповедником «Столбы». Специалисты заповедника проводят занятия с </w:t>
      </w:r>
      <w:r w:rsidR="00CA7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 детском саду, так и на территории «Столбов».</w:t>
      </w:r>
      <w:r w:rsidR="00CA7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Родители с детьми участвуют во всех конкурсах, организованных заповедником.</w:t>
      </w:r>
    </w:p>
    <w:p w:rsidR="00CA7058" w:rsidRDefault="00CA7058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Удачное территориальное соседство МБДОУ с художественным училищем им. В.И. Сурикова позволяет проводить экскурсии с детьми старше</w:t>
      </w:r>
      <w:r w:rsidR="001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возраста в сквер к </w:t>
      </w:r>
      <w:proofErr w:type="gramStart"/>
      <w:r w:rsidR="001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памятнику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художника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выста</w:t>
      </w:r>
      <w:r w:rsidR="00116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 преподавателей и студентов.</w:t>
      </w:r>
    </w:p>
    <w:p w:rsidR="00107F8A" w:rsidRDefault="00107F8A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Ежегодно для детей организовывает</w:t>
      </w:r>
      <w:r w:rsidR="00C11A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экскурсия в Сибирскую пожарно-спасательную академию ГПС МЧС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где детей знакомят с профессией пожарного, техникой, элементами тренировок</w:t>
      </w:r>
      <w:r w:rsidR="00FC79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личного состава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7F8A" w:rsidRDefault="00107F8A" w:rsidP="008360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рамках сотрудничества со</w:t>
      </w:r>
      <w:r w:rsidR="00993E66" w:rsidRPr="00993E66">
        <w:rPr>
          <w:rFonts w:ascii="Times New Roman" w:hAnsi="Times New Roman" w:cs="Times New Roman"/>
          <w:sz w:val="24"/>
          <w:szCs w:val="24"/>
        </w:rPr>
        <w:t xml:space="preserve"> </w:t>
      </w:r>
      <w:r w:rsidR="00993E66" w:rsidRPr="00993E66">
        <w:rPr>
          <w:rFonts w:ascii="Times New Roman" w:hAnsi="Times New Roman" w:cs="Times New Roman"/>
          <w:sz w:val="28"/>
          <w:szCs w:val="28"/>
        </w:rPr>
        <w:t>МАОУ СШ № 92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дети подготовительной группы  посещают компьютерный класс</w:t>
      </w:r>
      <w:r w:rsidR="00993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Ученики старших классов проводят для старших детей МБДОУ</w:t>
      </w:r>
      <w:r w:rsidR="00FC79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экскурсии в школьном музее боевой славы.</w:t>
      </w:r>
    </w:p>
    <w:p w:rsidR="00680C03" w:rsidRDefault="00680C03" w:rsidP="007D7689">
      <w:pPr>
        <w:spacing w:after="0" w:line="240" w:lineRule="auto"/>
        <w:jc w:val="both"/>
      </w:pPr>
    </w:p>
    <w:p w:rsidR="00680C03" w:rsidRDefault="00680C03" w:rsidP="007D7689">
      <w:pPr>
        <w:spacing w:after="0" w:line="240" w:lineRule="auto"/>
        <w:jc w:val="both"/>
      </w:pPr>
    </w:p>
    <w:p w:rsidR="00680C03" w:rsidRDefault="00C11A0B" w:rsidP="0014681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Федеральный государственный образовательный с</w:t>
      </w:r>
      <w:r w:rsidR="002967D3" w:rsidRPr="00055285">
        <w:rPr>
          <w:rFonts w:ascii="Times New Roman" w:hAnsi="Times New Roman" w:cs="Times New Roman"/>
          <w:color w:val="111111"/>
          <w:sz w:val="28"/>
          <w:szCs w:val="28"/>
        </w:rPr>
        <w:t xml:space="preserve">тандарт ставит во главу угла индивидуализацию воспитательно-образовательной работы. Данная концепция позволяет учитывать собственный вклад ребёнка в процесс обучения, </w:t>
      </w:r>
      <w:r w:rsidR="002967D3" w:rsidRPr="00055285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развития и саморазвития</w:t>
      </w:r>
      <w:r w:rsidR="002967D3" w:rsidRPr="0005528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84290">
        <w:rPr>
          <w:rFonts w:ascii="Times New Roman" w:hAnsi="Times New Roman" w:cs="Times New Roman"/>
          <w:color w:val="111111"/>
          <w:sz w:val="28"/>
          <w:szCs w:val="28"/>
        </w:rPr>
        <w:t xml:space="preserve"> Вследствие этого изменя</w:t>
      </w:r>
      <w:r w:rsidR="00055285">
        <w:rPr>
          <w:rFonts w:ascii="Times New Roman" w:hAnsi="Times New Roman" w:cs="Times New Roman"/>
          <w:color w:val="111111"/>
          <w:sz w:val="28"/>
          <w:szCs w:val="28"/>
        </w:rPr>
        <w:t>тся методы и приемы работы с ребенком.</w:t>
      </w:r>
    </w:p>
    <w:p w:rsidR="00146815" w:rsidRDefault="00146815" w:rsidP="00323FD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46815" w:rsidRPr="00146815" w:rsidRDefault="00146815" w:rsidP="0014681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D4B2C" w:rsidRPr="00220912" w:rsidRDefault="00A8039A" w:rsidP="00220912">
      <w:pPr>
        <w:pStyle w:val="a9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эффективности р</w:t>
      </w:r>
      <w:r w:rsidR="00855CB2" w:rsidRPr="00220912">
        <w:rPr>
          <w:rFonts w:ascii="Times New Roman" w:hAnsi="Times New Roman" w:cs="Times New Roman"/>
          <w:b/>
          <w:sz w:val="28"/>
          <w:szCs w:val="28"/>
        </w:rPr>
        <w:t>еализация программы</w:t>
      </w:r>
    </w:p>
    <w:p w:rsidR="00855CB2" w:rsidRPr="00855CB2" w:rsidRDefault="00855CB2" w:rsidP="00855CB2">
      <w:pPr>
        <w:pStyle w:val="a9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80C03" w:rsidRDefault="00FC795F" w:rsidP="0029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39A">
        <w:rPr>
          <w:rFonts w:ascii="Times New Roman" w:hAnsi="Times New Roman" w:cs="Times New Roman"/>
          <w:sz w:val="28"/>
          <w:szCs w:val="28"/>
        </w:rPr>
        <w:t>Для достижения</w:t>
      </w:r>
      <w:r w:rsidR="007D4B2C" w:rsidRPr="007D4B2C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630B00">
        <w:rPr>
          <w:rFonts w:ascii="Times New Roman" w:hAnsi="Times New Roman" w:cs="Times New Roman"/>
          <w:sz w:val="28"/>
          <w:szCs w:val="28"/>
        </w:rPr>
        <w:t>нных и качественных результатов и решения</w:t>
      </w:r>
      <w:r w:rsidR="00A8039A">
        <w:rPr>
          <w:rFonts w:ascii="Times New Roman" w:hAnsi="Times New Roman" w:cs="Times New Roman"/>
          <w:sz w:val="28"/>
          <w:szCs w:val="28"/>
        </w:rPr>
        <w:t xml:space="preserve"> поставленных задач, необходимо</w:t>
      </w:r>
      <w:r w:rsidR="00AE26E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3371B1">
        <w:rPr>
          <w:rFonts w:ascii="Times New Roman" w:hAnsi="Times New Roman" w:cs="Times New Roman"/>
          <w:sz w:val="28"/>
          <w:szCs w:val="28"/>
        </w:rPr>
        <w:t xml:space="preserve"> следующие условия</w:t>
      </w:r>
      <w:r w:rsidR="00AE26E9">
        <w:rPr>
          <w:rFonts w:ascii="Times New Roman" w:hAnsi="Times New Roman" w:cs="Times New Roman"/>
          <w:sz w:val="28"/>
          <w:szCs w:val="28"/>
        </w:rPr>
        <w:t>:</w:t>
      </w:r>
    </w:p>
    <w:p w:rsidR="007D4B2C" w:rsidRDefault="007D4B2C" w:rsidP="0029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D4B2C" w:rsidTr="007D4B2C">
        <w:tc>
          <w:tcPr>
            <w:tcW w:w="4785" w:type="dxa"/>
          </w:tcPr>
          <w:p w:rsidR="007D4B2C" w:rsidRPr="001D56DC" w:rsidRDefault="00AE26E9" w:rsidP="002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  <w:tc>
          <w:tcPr>
            <w:tcW w:w="4786" w:type="dxa"/>
          </w:tcPr>
          <w:p w:rsidR="007D4B2C" w:rsidRPr="001D56DC" w:rsidRDefault="0013719D" w:rsidP="00A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7D4B2C" w:rsidTr="007D4B2C">
        <w:tc>
          <w:tcPr>
            <w:tcW w:w="4785" w:type="dxa"/>
          </w:tcPr>
          <w:p w:rsidR="001D56DC" w:rsidRPr="00D634BB" w:rsidRDefault="001D56DC" w:rsidP="001D56DC">
            <w:pPr>
              <w:pStyle w:val="a7"/>
              <w:widowControl w:val="0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 педагогов</w:t>
            </w:r>
          </w:p>
          <w:p w:rsidR="007D4B2C" w:rsidRPr="001D56DC" w:rsidRDefault="007D4B2C" w:rsidP="001D56DC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5CB2" w:rsidRPr="00855CB2" w:rsidRDefault="00855CB2" w:rsidP="00855CB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 курсах повышения квалификации:</w:t>
            </w:r>
          </w:p>
          <w:p w:rsidR="001D56DC" w:rsidRPr="001D56DC" w:rsidRDefault="001D56DC" w:rsidP="001D56DC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КГБПОУ «Красноярский педагогический колледж № 2»: «Применение цифровых технол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огий в дошкольном образовании (</w:t>
            </w:r>
            <w:r w:rsidRPr="001D5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учетом стандарта </w:t>
            </w:r>
            <w:proofErr w:type="spellStart"/>
            <w:r w:rsidRPr="001D5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Ворлдскиллс</w:t>
            </w:r>
            <w:proofErr w:type="spellEnd"/>
            <w:r w:rsidRPr="001D5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компетенции «Дошкольное воспитание»)</w:t>
            </w:r>
          </w:p>
          <w:p w:rsidR="001D56DC" w:rsidRPr="001D56DC" w:rsidRDefault="001D56DC" w:rsidP="001D56DC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Красноярский краевой </w:t>
            </w:r>
            <w:r w:rsidRPr="001D56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институт повышения квалификации:</w:t>
            </w:r>
          </w:p>
          <w:p w:rsidR="001D56DC" w:rsidRDefault="001D56DC" w:rsidP="001D56DC">
            <w:pPr>
              <w:pStyle w:val="a7"/>
              <w:widowControl w:val="0"/>
              <w:spacing w:after="0"/>
              <w:ind w:left="720"/>
              <w:jc w:val="both"/>
              <w:rPr>
                <w:rStyle w:val="af"/>
                <w:b w:val="0"/>
                <w:sz w:val="28"/>
                <w:szCs w:val="28"/>
              </w:rPr>
            </w:pPr>
            <w:r w:rsidRPr="00945B51">
              <w:rPr>
                <w:rStyle w:val="af"/>
                <w:b w:val="0"/>
                <w:sz w:val="28"/>
                <w:szCs w:val="28"/>
              </w:rPr>
              <w:t>«Цифровой формат работы в системе дошкольного образования»,</w:t>
            </w:r>
            <w:r w:rsidRPr="00945B51">
              <w:rPr>
                <w:rFonts w:ascii="Open Sans" w:hAnsi="Open Sans" w:cs="Segoe UI"/>
              </w:rPr>
              <w:t xml:space="preserve"> </w:t>
            </w:r>
            <w:r w:rsidRPr="00945B51">
              <w:rPr>
                <w:b/>
                <w:sz w:val="28"/>
                <w:szCs w:val="28"/>
              </w:rPr>
              <w:t>«</w:t>
            </w:r>
            <w:r w:rsidRPr="00945B51">
              <w:rPr>
                <w:rStyle w:val="af"/>
                <w:b w:val="0"/>
                <w:sz w:val="28"/>
                <w:szCs w:val="28"/>
              </w:rPr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образования»</w:t>
            </w:r>
          </w:p>
          <w:p w:rsidR="00855CB2" w:rsidRPr="00855CB2" w:rsidRDefault="00855CB2" w:rsidP="00855CB2">
            <w:pPr>
              <w:pStyle w:val="a7"/>
              <w:widowControl w:val="0"/>
              <w:numPr>
                <w:ilvl w:val="0"/>
                <w:numId w:val="28"/>
              </w:numPr>
              <w:spacing w:after="0"/>
              <w:jc w:val="both"/>
              <w:rPr>
                <w:sz w:val="28"/>
                <w:szCs w:val="28"/>
              </w:rPr>
            </w:pPr>
            <w:r w:rsidRPr="00855CB2">
              <w:rPr>
                <w:sz w:val="28"/>
                <w:szCs w:val="28"/>
              </w:rPr>
              <w:t>Самообразование</w:t>
            </w:r>
          </w:p>
          <w:p w:rsidR="007D4B2C" w:rsidRPr="001D56DC" w:rsidRDefault="007D4B2C" w:rsidP="002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2C" w:rsidTr="007D4B2C">
        <w:tc>
          <w:tcPr>
            <w:tcW w:w="4785" w:type="dxa"/>
          </w:tcPr>
          <w:p w:rsidR="001D56DC" w:rsidRPr="00945B51" w:rsidRDefault="001D56DC" w:rsidP="001D56DC">
            <w:pPr>
              <w:pStyle w:val="a7"/>
              <w:widowControl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945B51">
              <w:rPr>
                <w:sz w:val="28"/>
                <w:szCs w:val="28"/>
              </w:rPr>
              <w:lastRenderedPageBreak/>
              <w:t>Совершенствование материально-технического и программного обеспечения</w:t>
            </w:r>
          </w:p>
          <w:p w:rsidR="007D4B2C" w:rsidRPr="001D56DC" w:rsidRDefault="007D4B2C" w:rsidP="002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56DC" w:rsidRDefault="001D56DC" w:rsidP="001D56DC">
            <w:pPr>
              <w:pStyle w:val="a7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интерактивного оборудования на более </w:t>
            </w:r>
            <w:proofErr w:type="gramStart"/>
            <w:r>
              <w:rPr>
                <w:sz w:val="28"/>
                <w:szCs w:val="28"/>
              </w:rPr>
              <w:t>современное</w:t>
            </w:r>
            <w:proofErr w:type="gramEnd"/>
            <w:r>
              <w:rPr>
                <w:sz w:val="28"/>
                <w:szCs w:val="28"/>
              </w:rPr>
              <w:t xml:space="preserve">              (ноутбуки) </w:t>
            </w:r>
          </w:p>
          <w:p w:rsidR="001D56DC" w:rsidRDefault="001D56DC" w:rsidP="001D56DC">
            <w:pPr>
              <w:pStyle w:val="a7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конструкторов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D634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sz w:val="28"/>
                <w:szCs w:val="28"/>
              </w:rPr>
              <w:t xml:space="preserve">  (на подгруппу)</w:t>
            </w:r>
          </w:p>
          <w:p w:rsidR="001D56DC" w:rsidRDefault="001D56DC" w:rsidP="001D56DC">
            <w:pPr>
              <w:pStyle w:val="a7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662267">
              <w:rPr>
                <w:sz w:val="28"/>
                <w:szCs w:val="28"/>
              </w:rPr>
              <w:t xml:space="preserve">Приобретение программ </w:t>
            </w:r>
            <w:proofErr w:type="spellStart"/>
            <w:r w:rsidRPr="0093690D">
              <w:rPr>
                <w:sz w:val="28"/>
                <w:szCs w:val="28"/>
              </w:rPr>
              <w:t>Smart</w:t>
            </w:r>
            <w:proofErr w:type="spellEnd"/>
            <w:r w:rsidR="00F4234B">
              <w:rPr>
                <w:sz w:val="28"/>
                <w:szCs w:val="28"/>
              </w:rPr>
              <w:t xml:space="preserve"> </w:t>
            </w:r>
            <w:proofErr w:type="spellStart"/>
            <w:r w:rsidRPr="0093690D">
              <w:rPr>
                <w:sz w:val="28"/>
                <w:szCs w:val="28"/>
              </w:rPr>
              <w:t>Notebook</w:t>
            </w:r>
            <w:proofErr w:type="spellEnd"/>
          </w:p>
          <w:p w:rsidR="00855CB2" w:rsidRDefault="00855CB2" w:rsidP="00855CB2">
            <w:pPr>
              <w:pStyle w:val="a7"/>
              <w:widowControl w:val="0"/>
              <w:numPr>
                <w:ilvl w:val="0"/>
                <w:numId w:val="2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дидактического и игрового оборудования для использования инвалидами и лицами ОВЗ</w:t>
            </w:r>
          </w:p>
          <w:p w:rsidR="007D4B2C" w:rsidRPr="001D56DC" w:rsidRDefault="007D4B2C" w:rsidP="002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BDC" w:rsidRDefault="005F3BDC" w:rsidP="0014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DC" w:rsidRPr="00836077" w:rsidRDefault="008D6D30" w:rsidP="00220912">
      <w:pPr>
        <w:pStyle w:val="a9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836077" w:rsidRPr="00836077" w:rsidRDefault="00836077" w:rsidP="00836077">
      <w:pPr>
        <w:pStyle w:val="a9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36077" w:rsidRDefault="00836077" w:rsidP="00836077">
      <w:pPr>
        <w:pStyle w:val="af0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Программа  развития МБД</w:t>
      </w:r>
      <w:r w:rsidR="004827E8">
        <w:rPr>
          <w:sz w:val="28"/>
          <w:szCs w:val="28"/>
        </w:rPr>
        <w:t>ОУ №</w:t>
      </w:r>
      <w:r w:rsidR="003371B1">
        <w:rPr>
          <w:sz w:val="28"/>
          <w:szCs w:val="28"/>
        </w:rPr>
        <w:t xml:space="preserve"> </w:t>
      </w:r>
      <w:r w:rsidR="004827E8">
        <w:rPr>
          <w:sz w:val="28"/>
          <w:szCs w:val="28"/>
        </w:rPr>
        <w:t>193 определяет цели, задачи</w:t>
      </w:r>
      <w:r>
        <w:rPr>
          <w:sz w:val="28"/>
          <w:szCs w:val="28"/>
        </w:rPr>
        <w:t xml:space="preserve"> эффективного преобразования и продвижения всех субъектов образовательного процесса в достижении новых качественных и количественных результатов.</w:t>
      </w:r>
    </w:p>
    <w:p w:rsidR="005F3BDC" w:rsidRPr="00836077" w:rsidRDefault="00450C3A" w:rsidP="0083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077" w:rsidRPr="00836077">
        <w:rPr>
          <w:rFonts w:ascii="Times New Roman" w:hAnsi="Times New Roman" w:cs="Times New Roman"/>
          <w:sz w:val="28"/>
          <w:szCs w:val="28"/>
        </w:rPr>
        <w:t xml:space="preserve"> Особое актуальное значение в Программе развития уделяется подготовке педагогического коллектива ведению образоват</w:t>
      </w:r>
      <w:r w:rsidR="004827E8">
        <w:rPr>
          <w:rFonts w:ascii="Times New Roman" w:hAnsi="Times New Roman" w:cs="Times New Roman"/>
          <w:sz w:val="28"/>
          <w:szCs w:val="28"/>
        </w:rPr>
        <w:t>ельной деятельности,  применению</w:t>
      </w:r>
      <w:r w:rsidR="00836077" w:rsidRPr="00836077">
        <w:rPr>
          <w:rFonts w:ascii="Times New Roman" w:hAnsi="Times New Roman" w:cs="Times New Roman"/>
          <w:sz w:val="28"/>
          <w:szCs w:val="28"/>
        </w:rPr>
        <w:t xml:space="preserve"> педагогами методов и технологий, обеспечивающих условия, необходимые для создания социальной ситуации развития детей, изменению подходов к построению развивающей предметно-пространственной среды</w:t>
      </w:r>
      <w:r w:rsidR="00836077">
        <w:rPr>
          <w:rFonts w:ascii="Times New Roman" w:hAnsi="Times New Roman" w:cs="Times New Roman"/>
          <w:sz w:val="28"/>
          <w:szCs w:val="28"/>
        </w:rPr>
        <w:t>, способствующей самореализации детей в различных видах деятельности.</w:t>
      </w:r>
      <w:r w:rsidR="008D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30" w:rsidRPr="008D6D30" w:rsidRDefault="00450C3A" w:rsidP="008D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>Индивидуализированная предметно-пространственная</w:t>
      </w:r>
      <w:r w:rsidR="0085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>позволит стимулировать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 общение, любознательность,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>социальных навыков, таких как инициативность, самостоятельность,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>смогут  почувствовать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 себ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я компетентными, 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D30">
        <w:rPr>
          <w:rFonts w:ascii="Times New Roman" w:eastAsia="Times New Roman" w:hAnsi="Times New Roman" w:cs="Times New Roman"/>
          <w:sz w:val="28"/>
          <w:szCs w:val="28"/>
        </w:rPr>
        <w:t xml:space="preserve">будут стараться </w:t>
      </w:r>
      <w:r w:rsidR="008D6D30" w:rsidRPr="008D6D30">
        <w:rPr>
          <w:rFonts w:ascii="Times New Roman" w:eastAsia="Times New Roman" w:hAnsi="Times New Roman" w:cs="Times New Roman"/>
          <w:sz w:val="28"/>
          <w:szCs w:val="28"/>
        </w:rPr>
        <w:t>максимально использовать свои возможности.</w:t>
      </w:r>
    </w:p>
    <w:p w:rsidR="00FC795F" w:rsidRPr="00C11A0B" w:rsidRDefault="008D6D30" w:rsidP="00C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50C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индивидуализации личности ребенка проходит сквозной нитью в Федеральном государственном образовательном стандарте </w:t>
      </w:r>
      <w:r w:rsidRPr="008D6D3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EC20D2">
        <w:rPr>
          <w:rFonts w:ascii="Times New Roman" w:eastAsia="Times New Roman" w:hAnsi="Times New Roman" w:cs="Times New Roman"/>
          <w:sz w:val="28"/>
          <w:szCs w:val="28"/>
        </w:rPr>
        <w:t>. Реализация данного принципа приведет к возникновению</w:t>
      </w:r>
      <w:r w:rsidRPr="008D6D30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C20D2">
        <w:rPr>
          <w:rFonts w:ascii="Times New Roman" w:eastAsia="Times New Roman" w:hAnsi="Times New Roman" w:cs="Times New Roman"/>
          <w:sz w:val="28"/>
          <w:szCs w:val="28"/>
        </w:rPr>
        <w:t>новых форм взаимодействия с родителями,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47690" w:rsidRDefault="00FC795F" w:rsidP="00EC20D2">
      <w:pPr>
        <w:pStyle w:val="a7"/>
        <w:widowControl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0C3A">
        <w:rPr>
          <w:sz w:val="28"/>
          <w:szCs w:val="28"/>
        </w:rPr>
        <w:t xml:space="preserve"> </w:t>
      </w:r>
      <w:r w:rsidR="004827E8">
        <w:rPr>
          <w:sz w:val="28"/>
          <w:szCs w:val="28"/>
        </w:rPr>
        <w:t>Реал</w:t>
      </w:r>
      <w:r w:rsidR="00630B00">
        <w:rPr>
          <w:sz w:val="28"/>
          <w:szCs w:val="28"/>
        </w:rPr>
        <w:t>изация программы развития МБДОУ</w:t>
      </w:r>
      <w:r w:rsidR="004827E8">
        <w:rPr>
          <w:sz w:val="28"/>
          <w:szCs w:val="28"/>
        </w:rPr>
        <w:t xml:space="preserve"> приведет</w:t>
      </w:r>
      <w:r w:rsidR="00906B11">
        <w:rPr>
          <w:sz w:val="28"/>
          <w:szCs w:val="28"/>
        </w:rPr>
        <w:t xml:space="preserve"> к созданию </w:t>
      </w:r>
      <w:r w:rsidR="00906B11" w:rsidRPr="00147690">
        <w:rPr>
          <w:b/>
          <w:i/>
          <w:sz w:val="28"/>
          <w:szCs w:val="28"/>
        </w:rPr>
        <w:t>новой модели детского сада</w:t>
      </w:r>
      <w:r w:rsidR="00147690">
        <w:rPr>
          <w:sz w:val="28"/>
          <w:szCs w:val="28"/>
        </w:rPr>
        <w:t>.</w:t>
      </w:r>
    </w:p>
    <w:p w:rsidR="00147690" w:rsidRDefault="00147690" w:rsidP="00147690">
      <w:pPr>
        <w:pStyle w:val="a7"/>
        <w:widowControl w:val="0"/>
        <w:spacing w:before="100" w:beforeAutospacing="1" w:after="100" w:afterAutospacing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МОДЕЛЬ ДЕТСКОГО САДА</w:t>
      </w: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147690" w:rsidTr="009B05FE">
        <w:tc>
          <w:tcPr>
            <w:tcW w:w="9463" w:type="dxa"/>
          </w:tcPr>
          <w:p w:rsidR="00147690" w:rsidRDefault="00147690" w:rsidP="009B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147690" w:rsidRDefault="00147690" w:rsidP="009B05FE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среда с </w:t>
            </w:r>
            <w:r w:rsidRPr="0099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</w:t>
            </w:r>
            <w:r w:rsidRPr="008B2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дизайна и эргономики</w:t>
            </w:r>
          </w:p>
          <w:p w:rsidR="00147690" w:rsidRPr="008B22B5" w:rsidRDefault="00147690" w:rsidP="009B05FE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дошкольник, способный самостоятельно решать проблемы в различных сферах и видах деятельности на основе использования социального опыта</w:t>
            </w:r>
          </w:p>
          <w:p w:rsidR="00147690" w:rsidRDefault="00147690" w:rsidP="009B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90" w:rsidRPr="008B22B5" w:rsidTr="009B05FE">
        <w:tc>
          <w:tcPr>
            <w:tcW w:w="9463" w:type="dxa"/>
          </w:tcPr>
          <w:p w:rsidR="00147690" w:rsidRDefault="00147690" w:rsidP="009B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ФУНДАМЕНТ:</w:t>
            </w:r>
          </w:p>
          <w:p w:rsidR="00147690" w:rsidRPr="008B22B5" w:rsidRDefault="00147690" w:rsidP="009B05FE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партнерская деятельность взрослых и ребенка</w:t>
            </w:r>
          </w:p>
        </w:tc>
      </w:tr>
    </w:tbl>
    <w:p w:rsidR="00147690" w:rsidRDefault="00147690" w:rsidP="00EC20D2">
      <w:pPr>
        <w:pStyle w:val="a7"/>
        <w:widowControl w:val="0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EC20D2" w:rsidRDefault="00996216" w:rsidP="00EC20D2">
      <w:pPr>
        <w:pStyle w:val="a7"/>
        <w:widowControl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E8">
        <w:rPr>
          <w:sz w:val="28"/>
          <w:szCs w:val="28"/>
        </w:rPr>
        <w:t xml:space="preserve"> </w:t>
      </w:r>
      <w:r w:rsidR="00EC20D2">
        <w:rPr>
          <w:sz w:val="28"/>
          <w:szCs w:val="28"/>
        </w:rPr>
        <w:t xml:space="preserve">               </w:t>
      </w:r>
    </w:p>
    <w:p w:rsidR="00701472" w:rsidRDefault="00701472" w:rsidP="00996216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01472" w:rsidRDefault="00701472" w:rsidP="00662267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701472" w:rsidRDefault="00701472" w:rsidP="00662267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701472" w:rsidRDefault="00701472" w:rsidP="00662267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701472" w:rsidRDefault="00701472" w:rsidP="00662267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701472" w:rsidRDefault="00701472" w:rsidP="00662267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5F3BDC" w:rsidRDefault="005F3BDC" w:rsidP="00EC20D2">
      <w:pPr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sectPr w:rsidR="005F3BDC" w:rsidSect="00421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EC" w:rsidRDefault="00C67AEC" w:rsidP="00F61BED">
      <w:pPr>
        <w:spacing w:after="0" w:line="240" w:lineRule="auto"/>
      </w:pPr>
      <w:r>
        <w:separator/>
      </w:r>
    </w:p>
  </w:endnote>
  <w:endnote w:type="continuationSeparator" w:id="0">
    <w:p w:rsidR="00C67AEC" w:rsidRDefault="00C67AEC" w:rsidP="00F6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3" w:rsidRDefault="00BC1F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3" w:rsidRDefault="00BC1F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3" w:rsidRDefault="00BC1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EC" w:rsidRDefault="00C67AEC" w:rsidP="00F61BED">
      <w:pPr>
        <w:spacing w:after="0" w:line="240" w:lineRule="auto"/>
      </w:pPr>
      <w:r>
        <w:separator/>
      </w:r>
    </w:p>
  </w:footnote>
  <w:footnote w:type="continuationSeparator" w:id="0">
    <w:p w:rsidR="00C67AEC" w:rsidRDefault="00C67AEC" w:rsidP="00F6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3" w:rsidRDefault="00BC1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ED" w:rsidRDefault="00F61BED" w:rsidP="00F61BED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Муниципальное бюджетное дошкольное образовательное учреждение                                                                            «Детский сад № 193 </w:t>
    </w:r>
    <w:proofErr w:type="spellStart"/>
    <w:r>
      <w:rPr>
        <w:rFonts w:ascii="Times New Roman" w:hAnsi="Times New Roman" w:cs="Times New Roman"/>
        <w:b/>
      </w:rPr>
      <w:t>общеразвивающего</w:t>
    </w:r>
    <w:proofErr w:type="spellEnd"/>
    <w:r>
      <w:rPr>
        <w:rFonts w:ascii="Times New Roman" w:hAnsi="Times New Roman" w:cs="Times New Roman"/>
        <w:b/>
      </w:rPr>
      <w:t xml:space="preserve"> вида с приоритетным осуществлением деятельности по физическому направлению развития детей»</w:t>
    </w:r>
  </w:p>
  <w:p w:rsidR="00BC1FF3" w:rsidRDefault="00BC1FF3" w:rsidP="00F61BE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3" w:rsidRDefault="00BC1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4A7"/>
    <w:multiLevelType w:val="hybridMultilevel"/>
    <w:tmpl w:val="E8BAEED2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>
    <w:nsid w:val="0BAB4241"/>
    <w:multiLevelType w:val="hybridMultilevel"/>
    <w:tmpl w:val="5448A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29E"/>
    <w:multiLevelType w:val="hybridMultilevel"/>
    <w:tmpl w:val="FD649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7B99"/>
    <w:multiLevelType w:val="hybridMultilevel"/>
    <w:tmpl w:val="F5E026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227C50"/>
    <w:multiLevelType w:val="hybridMultilevel"/>
    <w:tmpl w:val="C21C557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6403A3C"/>
    <w:multiLevelType w:val="hybridMultilevel"/>
    <w:tmpl w:val="B77697CA"/>
    <w:lvl w:ilvl="0" w:tplc="094AB1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1F05C4"/>
    <w:multiLevelType w:val="hybridMultilevel"/>
    <w:tmpl w:val="BBD21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E66A0"/>
    <w:multiLevelType w:val="hybridMultilevel"/>
    <w:tmpl w:val="C1324750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C40D8B"/>
    <w:multiLevelType w:val="hybridMultilevel"/>
    <w:tmpl w:val="9F3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54089"/>
    <w:multiLevelType w:val="hybridMultilevel"/>
    <w:tmpl w:val="31224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275F08"/>
    <w:multiLevelType w:val="hybridMultilevel"/>
    <w:tmpl w:val="1F80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73E5"/>
    <w:multiLevelType w:val="hybridMultilevel"/>
    <w:tmpl w:val="2CA0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D389C"/>
    <w:multiLevelType w:val="hybridMultilevel"/>
    <w:tmpl w:val="D2FA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E7313"/>
    <w:multiLevelType w:val="hybridMultilevel"/>
    <w:tmpl w:val="EED0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D1942"/>
    <w:multiLevelType w:val="hybridMultilevel"/>
    <w:tmpl w:val="4C0E086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B431F06"/>
    <w:multiLevelType w:val="hybridMultilevel"/>
    <w:tmpl w:val="99CE0C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C081F7E"/>
    <w:multiLevelType w:val="hybridMultilevel"/>
    <w:tmpl w:val="C9EC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1468D0"/>
    <w:multiLevelType w:val="hybridMultilevel"/>
    <w:tmpl w:val="3F0ABA3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F71578A"/>
    <w:multiLevelType w:val="hybridMultilevel"/>
    <w:tmpl w:val="39388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E4965"/>
    <w:multiLevelType w:val="hybridMultilevel"/>
    <w:tmpl w:val="CA9A30A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54D666D9"/>
    <w:multiLevelType w:val="hybridMultilevel"/>
    <w:tmpl w:val="5448A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A201D"/>
    <w:multiLevelType w:val="hybridMultilevel"/>
    <w:tmpl w:val="53F44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270880"/>
    <w:multiLevelType w:val="hybridMultilevel"/>
    <w:tmpl w:val="AE0A2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E4AC3"/>
    <w:multiLevelType w:val="hybridMultilevel"/>
    <w:tmpl w:val="AD54EB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F324C3C"/>
    <w:multiLevelType w:val="hybridMultilevel"/>
    <w:tmpl w:val="D220A0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5F4B057B"/>
    <w:multiLevelType w:val="multilevel"/>
    <w:tmpl w:val="E2125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667E3DEC"/>
    <w:multiLevelType w:val="multilevel"/>
    <w:tmpl w:val="6B8C6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92C0BE5"/>
    <w:multiLevelType w:val="hybridMultilevel"/>
    <w:tmpl w:val="00006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74673"/>
    <w:multiLevelType w:val="hybridMultilevel"/>
    <w:tmpl w:val="D8B64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4695D"/>
    <w:multiLevelType w:val="hybridMultilevel"/>
    <w:tmpl w:val="939E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66219"/>
    <w:multiLevelType w:val="hybridMultilevel"/>
    <w:tmpl w:val="6ABC2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36AE4"/>
    <w:multiLevelType w:val="hybridMultilevel"/>
    <w:tmpl w:val="7C1CE59C"/>
    <w:lvl w:ilvl="0" w:tplc="38047B6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D564359"/>
    <w:multiLevelType w:val="hybridMultilevel"/>
    <w:tmpl w:val="2FDC6C5E"/>
    <w:lvl w:ilvl="0" w:tplc="EE0E4B7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3">
    <w:nsid w:val="70E37718"/>
    <w:multiLevelType w:val="multilevel"/>
    <w:tmpl w:val="337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AF2375"/>
    <w:multiLevelType w:val="hybridMultilevel"/>
    <w:tmpl w:val="DB6EC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8451D"/>
    <w:multiLevelType w:val="hybridMultilevel"/>
    <w:tmpl w:val="40648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7B2319A"/>
    <w:multiLevelType w:val="hybridMultilevel"/>
    <w:tmpl w:val="33DA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2B11"/>
    <w:multiLevelType w:val="multilevel"/>
    <w:tmpl w:val="3E6E7E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9">
    <w:nsid w:val="7A196020"/>
    <w:multiLevelType w:val="multilevel"/>
    <w:tmpl w:val="ED8CB9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1"/>
  </w:num>
  <w:num w:numId="5">
    <w:abstractNumId w:val="29"/>
  </w:num>
  <w:num w:numId="6">
    <w:abstractNumId w:val="24"/>
  </w:num>
  <w:num w:numId="7">
    <w:abstractNumId w:val="13"/>
  </w:num>
  <w:num w:numId="8">
    <w:abstractNumId w:val="23"/>
  </w:num>
  <w:num w:numId="9">
    <w:abstractNumId w:val="17"/>
  </w:num>
  <w:num w:numId="10">
    <w:abstractNumId w:val="4"/>
  </w:num>
  <w:num w:numId="11">
    <w:abstractNumId w:val="11"/>
  </w:num>
  <w:num w:numId="12">
    <w:abstractNumId w:val="30"/>
  </w:num>
  <w:num w:numId="13">
    <w:abstractNumId w:val="35"/>
  </w:num>
  <w:num w:numId="14">
    <w:abstractNumId w:val="38"/>
  </w:num>
  <w:num w:numId="15">
    <w:abstractNumId w:val="28"/>
  </w:num>
  <w:num w:numId="16">
    <w:abstractNumId w:val="18"/>
  </w:num>
  <w:num w:numId="17">
    <w:abstractNumId w:val="26"/>
  </w:num>
  <w:num w:numId="18">
    <w:abstractNumId w:val="33"/>
  </w:num>
  <w:num w:numId="19">
    <w:abstractNumId w:val="34"/>
  </w:num>
  <w:num w:numId="20">
    <w:abstractNumId w:val="22"/>
  </w:num>
  <w:num w:numId="21">
    <w:abstractNumId w:val="27"/>
  </w:num>
  <w:num w:numId="22">
    <w:abstractNumId w:val="7"/>
  </w:num>
  <w:num w:numId="23">
    <w:abstractNumId w:val="9"/>
  </w:num>
  <w:num w:numId="24">
    <w:abstractNumId w:val="16"/>
  </w:num>
  <w:num w:numId="25">
    <w:abstractNumId w:val="31"/>
  </w:num>
  <w:num w:numId="26">
    <w:abstractNumId w:val="36"/>
  </w:num>
  <w:num w:numId="27">
    <w:abstractNumId w:val="6"/>
  </w:num>
  <w:num w:numId="28">
    <w:abstractNumId w:val="14"/>
  </w:num>
  <w:num w:numId="29">
    <w:abstractNumId w:val="37"/>
  </w:num>
  <w:num w:numId="30">
    <w:abstractNumId w:val="25"/>
  </w:num>
  <w:num w:numId="31">
    <w:abstractNumId w:val="39"/>
  </w:num>
  <w:num w:numId="32">
    <w:abstractNumId w:val="2"/>
  </w:num>
  <w:num w:numId="33">
    <w:abstractNumId w:val="21"/>
  </w:num>
  <w:num w:numId="34">
    <w:abstractNumId w:val="5"/>
  </w:num>
  <w:num w:numId="35">
    <w:abstractNumId w:val="12"/>
  </w:num>
  <w:num w:numId="36">
    <w:abstractNumId w:val="8"/>
  </w:num>
  <w:num w:numId="37">
    <w:abstractNumId w:val="10"/>
  </w:num>
  <w:num w:numId="38">
    <w:abstractNumId w:val="19"/>
  </w:num>
  <w:num w:numId="39">
    <w:abstractNumId w:val="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ED"/>
    <w:rsid w:val="00002F20"/>
    <w:rsid w:val="00004A86"/>
    <w:rsid w:val="000170E4"/>
    <w:rsid w:val="000312F0"/>
    <w:rsid w:val="000318EE"/>
    <w:rsid w:val="000426AE"/>
    <w:rsid w:val="00046AB1"/>
    <w:rsid w:val="00052FAB"/>
    <w:rsid w:val="00055285"/>
    <w:rsid w:val="00061DB1"/>
    <w:rsid w:val="00064654"/>
    <w:rsid w:val="00070AF5"/>
    <w:rsid w:val="0007315D"/>
    <w:rsid w:val="00081124"/>
    <w:rsid w:val="00084290"/>
    <w:rsid w:val="0008714D"/>
    <w:rsid w:val="000945B3"/>
    <w:rsid w:val="000C28AE"/>
    <w:rsid w:val="000C79C3"/>
    <w:rsid w:val="000D6878"/>
    <w:rsid w:val="001034A8"/>
    <w:rsid w:val="00107F8A"/>
    <w:rsid w:val="00116643"/>
    <w:rsid w:val="00127E74"/>
    <w:rsid w:val="001331AF"/>
    <w:rsid w:val="00133B39"/>
    <w:rsid w:val="0013719D"/>
    <w:rsid w:val="00141A44"/>
    <w:rsid w:val="00146815"/>
    <w:rsid w:val="00146A23"/>
    <w:rsid w:val="00147690"/>
    <w:rsid w:val="00155E6F"/>
    <w:rsid w:val="00162591"/>
    <w:rsid w:val="00175345"/>
    <w:rsid w:val="001B467A"/>
    <w:rsid w:val="001B5C94"/>
    <w:rsid w:val="001B67C3"/>
    <w:rsid w:val="001D41E7"/>
    <w:rsid w:val="001D56DC"/>
    <w:rsid w:val="001E4F7B"/>
    <w:rsid w:val="00202DEB"/>
    <w:rsid w:val="00220912"/>
    <w:rsid w:val="002403A1"/>
    <w:rsid w:val="00242C99"/>
    <w:rsid w:val="0025644E"/>
    <w:rsid w:val="0027450F"/>
    <w:rsid w:val="00280E3F"/>
    <w:rsid w:val="00291E62"/>
    <w:rsid w:val="00293F43"/>
    <w:rsid w:val="002967D3"/>
    <w:rsid w:val="002C4837"/>
    <w:rsid w:val="002D33F9"/>
    <w:rsid w:val="002E0A14"/>
    <w:rsid w:val="002E52FE"/>
    <w:rsid w:val="002E6CF7"/>
    <w:rsid w:val="002F314A"/>
    <w:rsid w:val="003073F6"/>
    <w:rsid w:val="00323FD5"/>
    <w:rsid w:val="003371B1"/>
    <w:rsid w:val="0034444C"/>
    <w:rsid w:val="003678B5"/>
    <w:rsid w:val="00375361"/>
    <w:rsid w:val="00394EB4"/>
    <w:rsid w:val="003A7271"/>
    <w:rsid w:val="003B6902"/>
    <w:rsid w:val="003B6B85"/>
    <w:rsid w:val="003E1663"/>
    <w:rsid w:val="004137A5"/>
    <w:rsid w:val="004217B0"/>
    <w:rsid w:val="00432723"/>
    <w:rsid w:val="00435D39"/>
    <w:rsid w:val="00437E22"/>
    <w:rsid w:val="0044084D"/>
    <w:rsid w:val="004437B1"/>
    <w:rsid w:val="00447843"/>
    <w:rsid w:val="00450C3A"/>
    <w:rsid w:val="00461B8E"/>
    <w:rsid w:val="00476DA4"/>
    <w:rsid w:val="004827E8"/>
    <w:rsid w:val="004832DF"/>
    <w:rsid w:val="004936E7"/>
    <w:rsid w:val="004A4249"/>
    <w:rsid w:val="004A5386"/>
    <w:rsid w:val="004C5196"/>
    <w:rsid w:val="004C6D97"/>
    <w:rsid w:val="004C7451"/>
    <w:rsid w:val="004C749E"/>
    <w:rsid w:val="004D3C0F"/>
    <w:rsid w:val="004D56B9"/>
    <w:rsid w:val="004F6939"/>
    <w:rsid w:val="00503B84"/>
    <w:rsid w:val="00504730"/>
    <w:rsid w:val="005052F0"/>
    <w:rsid w:val="00510F71"/>
    <w:rsid w:val="005234C8"/>
    <w:rsid w:val="005272F3"/>
    <w:rsid w:val="00555AD5"/>
    <w:rsid w:val="00584AC8"/>
    <w:rsid w:val="005A68E0"/>
    <w:rsid w:val="005C2B1B"/>
    <w:rsid w:val="005D6EA1"/>
    <w:rsid w:val="005F3BDC"/>
    <w:rsid w:val="00607B33"/>
    <w:rsid w:val="00611272"/>
    <w:rsid w:val="00630B00"/>
    <w:rsid w:val="006369DB"/>
    <w:rsid w:val="0064348F"/>
    <w:rsid w:val="00644299"/>
    <w:rsid w:val="006566CD"/>
    <w:rsid w:val="00662267"/>
    <w:rsid w:val="006665C4"/>
    <w:rsid w:val="00680C03"/>
    <w:rsid w:val="006A5DA1"/>
    <w:rsid w:val="006B5CEF"/>
    <w:rsid w:val="006C6F16"/>
    <w:rsid w:val="006D66B4"/>
    <w:rsid w:val="006F38A4"/>
    <w:rsid w:val="00701472"/>
    <w:rsid w:val="0072273A"/>
    <w:rsid w:val="00727103"/>
    <w:rsid w:val="007300E7"/>
    <w:rsid w:val="00731D15"/>
    <w:rsid w:val="00735BF4"/>
    <w:rsid w:val="007369BD"/>
    <w:rsid w:val="007422A0"/>
    <w:rsid w:val="007516B3"/>
    <w:rsid w:val="00763AB3"/>
    <w:rsid w:val="00771488"/>
    <w:rsid w:val="007808D2"/>
    <w:rsid w:val="00781EDC"/>
    <w:rsid w:val="00782784"/>
    <w:rsid w:val="007840F6"/>
    <w:rsid w:val="00784FB0"/>
    <w:rsid w:val="007878D6"/>
    <w:rsid w:val="007B460D"/>
    <w:rsid w:val="007C1032"/>
    <w:rsid w:val="007D4B2C"/>
    <w:rsid w:val="007D7689"/>
    <w:rsid w:val="007E0A63"/>
    <w:rsid w:val="00823A3B"/>
    <w:rsid w:val="00824C27"/>
    <w:rsid w:val="00834548"/>
    <w:rsid w:val="00836077"/>
    <w:rsid w:val="008419E2"/>
    <w:rsid w:val="008423BC"/>
    <w:rsid w:val="008554CA"/>
    <w:rsid w:val="00855CB2"/>
    <w:rsid w:val="008643F6"/>
    <w:rsid w:val="0087076F"/>
    <w:rsid w:val="008A4A6F"/>
    <w:rsid w:val="008A520A"/>
    <w:rsid w:val="008B22B5"/>
    <w:rsid w:val="008B7DAF"/>
    <w:rsid w:val="008C178A"/>
    <w:rsid w:val="008D14E6"/>
    <w:rsid w:val="008D1EA6"/>
    <w:rsid w:val="008D6793"/>
    <w:rsid w:val="008D6D30"/>
    <w:rsid w:val="008F1C82"/>
    <w:rsid w:val="00906B11"/>
    <w:rsid w:val="009144F1"/>
    <w:rsid w:val="00917469"/>
    <w:rsid w:val="009359A6"/>
    <w:rsid w:val="00937E96"/>
    <w:rsid w:val="00945B51"/>
    <w:rsid w:val="00966B29"/>
    <w:rsid w:val="00974DBE"/>
    <w:rsid w:val="009863CE"/>
    <w:rsid w:val="00993E66"/>
    <w:rsid w:val="00996216"/>
    <w:rsid w:val="009C6349"/>
    <w:rsid w:val="009C7388"/>
    <w:rsid w:val="009D4AA7"/>
    <w:rsid w:val="009E21C4"/>
    <w:rsid w:val="00A2104E"/>
    <w:rsid w:val="00A22240"/>
    <w:rsid w:val="00A22D1F"/>
    <w:rsid w:val="00A44C77"/>
    <w:rsid w:val="00A8039A"/>
    <w:rsid w:val="00AB4BE9"/>
    <w:rsid w:val="00AC437C"/>
    <w:rsid w:val="00AC66DC"/>
    <w:rsid w:val="00AC7C31"/>
    <w:rsid w:val="00AE1D53"/>
    <w:rsid w:val="00AE26E9"/>
    <w:rsid w:val="00AE54B7"/>
    <w:rsid w:val="00AF37FB"/>
    <w:rsid w:val="00B42FFE"/>
    <w:rsid w:val="00B51DE0"/>
    <w:rsid w:val="00B607E8"/>
    <w:rsid w:val="00B6166A"/>
    <w:rsid w:val="00B76333"/>
    <w:rsid w:val="00B83FFD"/>
    <w:rsid w:val="00B9765A"/>
    <w:rsid w:val="00BB1736"/>
    <w:rsid w:val="00BC06EB"/>
    <w:rsid w:val="00BC1FF3"/>
    <w:rsid w:val="00BC4FD9"/>
    <w:rsid w:val="00BE3609"/>
    <w:rsid w:val="00BF265B"/>
    <w:rsid w:val="00BF47C1"/>
    <w:rsid w:val="00C02B9E"/>
    <w:rsid w:val="00C0525D"/>
    <w:rsid w:val="00C11A0B"/>
    <w:rsid w:val="00C177FF"/>
    <w:rsid w:val="00C24925"/>
    <w:rsid w:val="00C262EC"/>
    <w:rsid w:val="00C424F1"/>
    <w:rsid w:val="00C438E0"/>
    <w:rsid w:val="00C67AEC"/>
    <w:rsid w:val="00C709BD"/>
    <w:rsid w:val="00CA7058"/>
    <w:rsid w:val="00CB3210"/>
    <w:rsid w:val="00CC5549"/>
    <w:rsid w:val="00CC6393"/>
    <w:rsid w:val="00CE7AE1"/>
    <w:rsid w:val="00D02480"/>
    <w:rsid w:val="00D0621E"/>
    <w:rsid w:val="00D075F7"/>
    <w:rsid w:val="00D10334"/>
    <w:rsid w:val="00D17FC9"/>
    <w:rsid w:val="00D23226"/>
    <w:rsid w:val="00D346BB"/>
    <w:rsid w:val="00D37497"/>
    <w:rsid w:val="00D42BEF"/>
    <w:rsid w:val="00D42FAF"/>
    <w:rsid w:val="00D51D95"/>
    <w:rsid w:val="00D56AA9"/>
    <w:rsid w:val="00D634BB"/>
    <w:rsid w:val="00D7408E"/>
    <w:rsid w:val="00D77924"/>
    <w:rsid w:val="00D91D0E"/>
    <w:rsid w:val="00DA0CCC"/>
    <w:rsid w:val="00DA1A89"/>
    <w:rsid w:val="00DA299F"/>
    <w:rsid w:val="00DA38ED"/>
    <w:rsid w:val="00DA4AF4"/>
    <w:rsid w:val="00DC3876"/>
    <w:rsid w:val="00DC7CFB"/>
    <w:rsid w:val="00DC7DEF"/>
    <w:rsid w:val="00DD2D73"/>
    <w:rsid w:val="00DD4E3D"/>
    <w:rsid w:val="00DE5C11"/>
    <w:rsid w:val="00E13A4F"/>
    <w:rsid w:val="00E171B8"/>
    <w:rsid w:val="00EA2060"/>
    <w:rsid w:val="00EA25DB"/>
    <w:rsid w:val="00EA782E"/>
    <w:rsid w:val="00EB2C60"/>
    <w:rsid w:val="00EB6D4E"/>
    <w:rsid w:val="00EC20D2"/>
    <w:rsid w:val="00EC2305"/>
    <w:rsid w:val="00F00BEA"/>
    <w:rsid w:val="00F06BD4"/>
    <w:rsid w:val="00F0719D"/>
    <w:rsid w:val="00F1063F"/>
    <w:rsid w:val="00F211E5"/>
    <w:rsid w:val="00F4234B"/>
    <w:rsid w:val="00F54A4D"/>
    <w:rsid w:val="00F56E4E"/>
    <w:rsid w:val="00F61BED"/>
    <w:rsid w:val="00F62181"/>
    <w:rsid w:val="00F63118"/>
    <w:rsid w:val="00F672A3"/>
    <w:rsid w:val="00F6778F"/>
    <w:rsid w:val="00F73594"/>
    <w:rsid w:val="00F73753"/>
    <w:rsid w:val="00F96BD1"/>
    <w:rsid w:val="00FB51F0"/>
    <w:rsid w:val="00FB542D"/>
    <w:rsid w:val="00FC795F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BED"/>
  </w:style>
  <w:style w:type="paragraph" w:styleId="a5">
    <w:name w:val="footer"/>
    <w:basedOn w:val="a"/>
    <w:link w:val="a6"/>
    <w:uiPriority w:val="99"/>
    <w:semiHidden/>
    <w:unhideWhenUsed/>
    <w:rsid w:val="00F6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BED"/>
  </w:style>
  <w:style w:type="paragraph" w:styleId="a7">
    <w:name w:val="Body Text Indent"/>
    <w:basedOn w:val="a"/>
    <w:link w:val="a8"/>
    <w:rsid w:val="00F61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61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1BE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61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2104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104E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210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2273A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C28AE"/>
    <w:rPr>
      <w:b/>
      <w:bCs/>
    </w:rPr>
  </w:style>
  <w:style w:type="paragraph" w:customStyle="1" w:styleId="Default">
    <w:name w:val="Default"/>
    <w:rsid w:val="005A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8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C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48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u193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30CE-1494-40D6-87CE-6B7E07D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2020-05-19T07:35:00Z</cp:lastPrinted>
  <dcterms:created xsi:type="dcterms:W3CDTF">2019-12-25T04:20:00Z</dcterms:created>
  <dcterms:modified xsi:type="dcterms:W3CDTF">2020-06-18T14:41:00Z</dcterms:modified>
</cp:coreProperties>
</file>